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94F1" w14:textId="27537B5E" w:rsidR="000466E2" w:rsidRDefault="00671EA4">
      <w:pPr>
        <w:pStyle w:val="Title"/>
      </w:pPr>
      <w:r>
        <w:t>SENTIMENT</w:t>
      </w:r>
      <w:r>
        <w:rPr>
          <w:spacing w:val="-13"/>
        </w:rPr>
        <w:t xml:space="preserve"> </w:t>
      </w:r>
      <w:r>
        <w:t>ANALYSIS</w:t>
      </w:r>
      <w:r>
        <w:rPr>
          <w:spacing w:val="-13"/>
        </w:rPr>
        <w:t xml:space="preserve"> </w:t>
      </w:r>
      <w:r>
        <w:t>OF</w:t>
      </w:r>
      <w:r>
        <w:rPr>
          <w:spacing w:val="-12"/>
        </w:rPr>
        <w:t xml:space="preserve"> </w:t>
      </w:r>
      <w:r>
        <w:t>MODERN</w:t>
      </w:r>
      <w:r>
        <w:rPr>
          <w:spacing w:val="-12"/>
        </w:rPr>
        <w:t xml:space="preserve"> </w:t>
      </w:r>
      <w:r>
        <w:t>LITERATURE</w:t>
      </w:r>
      <w:r>
        <w:rPr>
          <w:spacing w:val="-14"/>
        </w:rPr>
        <w:t xml:space="preserve"> </w:t>
      </w:r>
      <w:r>
        <w:t xml:space="preserve">USING BiLSTM and GloVe EMBEDDINGS ALONGSIDE NLP </w:t>
      </w:r>
    </w:p>
    <w:p w14:paraId="0C07BC84" w14:textId="52BD8458" w:rsidR="000F7841" w:rsidRDefault="00671EA4" w:rsidP="000F7841">
      <w:pPr>
        <w:spacing w:before="228"/>
        <w:ind w:left="387"/>
        <w:jc w:val="center"/>
        <w:rPr>
          <w:rFonts w:ascii="Calibri"/>
          <w:b/>
          <w:spacing w:val="-2"/>
          <w:sz w:val="20"/>
          <w:vertAlign w:val="superscript"/>
        </w:rPr>
      </w:pPr>
      <w:r>
        <w:rPr>
          <w:rFonts w:ascii="Calibri"/>
          <w:b/>
          <w:spacing w:val="-2"/>
          <w:sz w:val="20"/>
          <w:vertAlign w:val="superscript"/>
        </w:rPr>
        <w:t>1</w:t>
      </w:r>
      <w:r w:rsidR="006C0BCE">
        <w:rPr>
          <w:rFonts w:ascii="Calibri"/>
          <w:b/>
          <w:spacing w:val="-2"/>
          <w:sz w:val="20"/>
        </w:rPr>
        <w:t>Arya M R</w:t>
      </w:r>
    </w:p>
    <w:p w14:paraId="1FD7DB10" w14:textId="306846A7" w:rsidR="000466E2" w:rsidRDefault="000F7841">
      <w:pPr>
        <w:spacing w:before="1"/>
        <w:ind w:left="2718" w:right="2323"/>
        <w:jc w:val="center"/>
        <w:rPr>
          <w:rFonts w:ascii="Calibri"/>
          <w:b/>
          <w:sz w:val="20"/>
        </w:rPr>
      </w:pPr>
      <w:r>
        <w:rPr>
          <w:rFonts w:ascii="Calibri"/>
          <w:b/>
          <w:spacing w:val="-2"/>
          <w:sz w:val="20"/>
          <w:vertAlign w:val="superscript"/>
        </w:rPr>
        <w:t>2</w:t>
      </w:r>
      <w:r w:rsidR="006C0BCE">
        <w:rPr>
          <w:rFonts w:ascii="Calibri"/>
          <w:b/>
          <w:spacing w:val="-2"/>
          <w:sz w:val="20"/>
        </w:rPr>
        <w:t>PROF. BHARATHI V C</w:t>
      </w:r>
    </w:p>
    <w:p w14:paraId="36FBB6C0" w14:textId="77777777" w:rsidR="000466E2" w:rsidRDefault="000466E2">
      <w:pPr>
        <w:pStyle w:val="BodyText"/>
        <w:spacing w:before="49"/>
        <w:jc w:val="left"/>
        <w:rPr>
          <w:rFonts w:ascii="Calibri"/>
          <w:b/>
          <w:sz w:val="20"/>
        </w:rPr>
      </w:pPr>
    </w:p>
    <w:p w14:paraId="1582E87D" w14:textId="49923149" w:rsidR="006C0BCE" w:rsidRPr="006C0BCE" w:rsidRDefault="006C0BCE" w:rsidP="006C0BCE">
      <w:pPr>
        <w:spacing w:line="278" w:lineRule="auto"/>
        <w:ind w:left="2806" w:right="2419"/>
        <w:jc w:val="center"/>
        <w:rPr>
          <w:rFonts w:ascii="Calibri"/>
          <w:sz w:val="18"/>
        </w:rPr>
      </w:pPr>
      <w:r>
        <w:rPr>
          <w:rFonts w:ascii="Calibri"/>
          <w:position w:val="5"/>
          <w:sz w:val="12"/>
        </w:rPr>
        <w:t>1</w:t>
      </w:r>
      <w:r>
        <w:rPr>
          <w:rFonts w:ascii="Calibri"/>
          <w:sz w:val="18"/>
        </w:rPr>
        <w:t>School</w:t>
      </w:r>
      <w:r>
        <w:rPr>
          <w:rFonts w:ascii="Calibri"/>
          <w:spacing w:val="-10"/>
          <w:sz w:val="18"/>
        </w:rPr>
        <w:t xml:space="preserve"> </w:t>
      </w:r>
      <w:r>
        <w:rPr>
          <w:rFonts w:ascii="Calibri"/>
          <w:sz w:val="18"/>
        </w:rPr>
        <w:t>of</w:t>
      </w:r>
      <w:r>
        <w:rPr>
          <w:rFonts w:ascii="Calibri"/>
          <w:spacing w:val="-10"/>
          <w:sz w:val="18"/>
        </w:rPr>
        <w:t xml:space="preserve"> </w:t>
      </w:r>
      <w:r>
        <w:rPr>
          <w:rFonts w:ascii="Calibri"/>
          <w:sz w:val="18"/>
        </w:rPr>
        <w:t>Computer</w:t>
      </w:r>
      <w:r>
        <w:rPr>
          <w:rFonts w:ascii="Calibri"/>
          <w:spacing w:val="-8"/>
          <w:sz w:val="18"/>
        </w:rPr>
        <w:t xml:space="preserve"> </w:t>
      </w:r>
      <w:r>
        <w:rPr>
          <w:rFonts w:ascii="Calibri"/>
          <w:sz w:val="18"/>
        </w:rPr>
        <w:t>Science</w:t>
      </w:r>
      <w:r>
        <w:rPr>
          <w:rFonts w:ascii="Calibri"/>
          <w:spacing w:val="-7"/>
          <w:sz w:val="18"/>
        </w:rPr>
        <w:t xml:space="preserve"> </w:t>
      </w:r>
      <w:r>
        <w:rPr>
          <w:rFonts w:ascii="Calibri"/>
          <w:sz w:val="18"/>
        </w:rPr>
        <w:t>and</w:t>
      </w:r>
      <w:r>
        <w:rPr>
          <w:rFonts w:ascii="Calibri"/>
          <w:spacing w:val="-11"/>
          <w:sz w:val="18"/>
        </w:rPr>
        <w:t xml:space="preserve"> </w:t>
      </w:r>
      <w:r>
        <w:rPr>
          <w:rFonts w:ascii="Calibri"/>
          <w:sz w:val="18"/>
        </w:rPr>
        <w:t>Engineering</w:t>
      </w:r>
      <w:r>
        <w:rPr>
          <w:rFonts w:ascii="Calibri"/>
          <w:spacing w:val="-10"/>
          <w:sz w:val="18"/>
        </w:rPr>
        <w:t xml:space="preserve"> </w:t>
      </w:r>
      <w:r>
        <w:rPr>
          <w:rFonts w:ascii="Calibri"/>
          <w:sz w:val="18"/>
        </w:rPr>
        <w:t>(SCOPE), VIT-AP University</w:t>
      </w:r>
    </w:p>
    <w:p w14:paraId="719EB798" w14:textId="0756E2B6" w:rsidR="000466E2" w:rsidRDefault="000F7841">
      <w:pPr>
        <w:spacing w:line="278" w:lineRule="auto"/>
        <w:ind w:left="2718" w:right="2326"/>
        <w:jc w:val="center"/>
        <w:rPr>
          <w:rFonts w:ascii="Calibri"/>
          <w:sz w:val="18"/>
        </w:rPr>
      </w:pPr>
      <w:r>
        <w:rPr>
          <w:rFonts w:ascii="Calibri"/>
          <w:position w:val="5"/>
          <w:sz w:val="12"/>
        </w:rPr>
        <w:t>2</w:t>
      </w:r>
      <w:r w:rsidR="006C0BCE">
        <w:rPr>
          <w:rFonts w:ascii="Calibri"/>
          <w:sz w:val="18"/>
        </w:rPr>
        <w:t>Professor</w:t>
      </w:r>
      <w:r w:rsidR="006C0BCE">
        <w:rPr>
          <w:rFonts w:ascii="Calibri"/>
          <w:spacing w:val="-11"/>
          <w:sz w:val="18"/>
        </w:rPr>
        <w:t xml:space="preserve"> </w:t>
      </w:r>
      <w:r w:rsidR="006C0BCE">
        <w:rPr>
          <w:rFonts w:ascii="Calibri"/>
          <w:sz w:val="18"/>
        </w:rPr>
        <w:t>Grade</w:t>
      </w:r>
      <w:r w:rsidR="006C0BCE">
        <w:rPr>
          <w:rFonts w:ascii="Calibri"/>
          <w:spacing w:val="-10"/>
          <w:sz w:val="18"/>
        </w:rPr>
        <w:t xml:space="preserve"> </w:t>
      </w:r>
      <w:r w:rsidR="006C0BCE">
        <w:rPr>
          <w:rFonts w:ascii="Calibri"/>
          <w:sz w:val="18"/>
        </w:rPr>
        <w:t>1,</w:t>
      </w:r>
      <w:r w:rsidR="006C0BCE">
        <w:rPr>
          <w:rFonts w:ascii="Calibri"/>
          <w:spacing w:val="-10"/>
          <w:sz w:val="18"/>
        </w:rPr>
        <w:t xml:space="preserve"> </w:t>
      </w:r>
      <w:r w:rsidR="006C0BCE">
        <w:rPr>
          <w:rFonts w:ascii="Calibri"/>
          <w:sz w:val="18"/>
        </w:rPr>
        <w:t>School</w:t>
      </w:r>
      <w:r w:rsidR="006C0BCE">
        <w:rPr>
          <w:rFonts w:ascii="Calibri"/>
          <w:spacing w:val="-10"/>
          <w:sz w:val="18"/>
        </w:rPr>
        <w:t xml:space="preserve"> </w:t>
      </w:r>
      <w:r w:rsidR="006C0BCE">
        <w:rPr>
          <w:rFonts w:ascii="Calibri"/>
          <w:sz w:val="18"/>
        </w:rPr>
        <w:t>of</w:t>
      </w:r>
      <w:r w:rsidR="006C0BCE">
        <w:rPr>
          <w:rFonts w:ascii="Calibri"/>
          <w:spacing w:val="-10"/>
          <w:sz w:val="18"/>
        </w:rPr>
        <w:t xml:space="preserve"> </w:t>
      </w:r>
      <w:r w:rsidR="006C0BCE">
        <w:rPr>
          <w:rFonts w:ascii="Calibri"/>
          <w:sz w:val="18"/>
        </w:rPr>
        <w:t>Computer</w:t>
      </w:r>
      <w:r w:rsidR="006C0BCE">
        <w:rPr>
          <w:rFonts w:ascii="Calibri"/>
          <w:spacing w:val="-10"/>
          <w:sz w:val="18"/>
        </w:rPr>
        <w:t xml:space="preserve"> </w:t>
      </w:r>
      <w:r w:rsidR="006C0BCE">
        <w:rPr>
          <w:rFonts w:ascii="Calibri"/>
          <w:sz w:val="18"/>
        </w:rPr>
        <w:t>Science</w:t>
      </w:r>
      <w:r w:rsidR="006C0BCE">
        <w:rPr>
          <w:rFonts w:ascii="Calibri"/>
          <w:spacing w:val="-10"/>
          <w:sz w:val="18"/>
        </w:rPr>
        <w:t xml:space="preserve"> </w:t>
      </w:r>
      <w:r w:rsidR="006C0BCE">
        <w:rPr>
          <w:rFonts w:ascii="Calibri"/>
          <w:sz w:val="18"/>
        </w:rPr>
        <w:t>and Engineering (SCOPE), VIT-AP University</w:t>
      </w:r>
    </w:p>
    <w:p w14:paraId="50862AA8" w14:textId="77777777" w:rsidR="006C0BCE" w:rsidRDefault="00671EA4">
      <w:pPr>
        <w:spacing w:line="278" w:lineRule="auto"/>
        <w:ind w:left="3521" w:right="3129" w:firstLine="40"/>
        <w:jc w:val="center"/>
        <w:rPr>
          <w:rFonts w:ascii="Calibri"/>
          <w:sz w:val="18"/>
        </w:rPr>
      </w:pPr>
      <w:r>
        <w:rPr>
          <w:rFonts w:ascii="Calibri"/>
          <w:sz w:val="18"/>
        </w:rPr>
        <w:t>Email:</w:t>
      </w:r>
    </w:p>
    <w:p w14:paraId="45AB9E87" w14:textId="08799DCE" w:rsidR="006C0BCE" w:rsidRPr="006C0BCE" w:rsidRDefault="006C0BCE" w:rsidP="000F7841">
      <w:pPr>
        <w:spacing w:line="278" w:lineRule="auto"/>
        <w:ind w:left="3521" w:right="3129" w:firstLine="40"/>
        <w:jc w:val="center"/>
      </w:pPr>
      <w:hyperlink r:id="rId7" w:history="1">
        <w:r w:rsidRPr="00E47E5B">
          <w:rPr>
            <w:rStyle w:val="Hyperlink"/>
            <w:rFonts w:ascii="Calibri"/>
            <w:spacing w:val="-2"/>
            <w:position w:val="5"/>
            <w:sz w:val="12"/>
            <w:lang w:val="en-IN"/>
          </w:rPr>
          <w:t>1</w:t>
        </w:r>
        <w:r w:rsidRPr="00E47E5B">
          <w:rPr>
            <w:rStyle w:val="Hyperlink"/>
            <w:rFonts w:ascii="Calibri"/>
            <w:spacing w:val="-2"/>
            <w:sz w:val="18"/>
            <w:lang w:val="en-IN"/>
          </w:rPr>
          <w:t>aryamallikarjun7@gmail.com,</w:t>
        </w:r>
      </w:hyperlink>
      <w:r w:rsidRPr="006C0BCE">
        <w:rPr>
          <w:rFonts w:ascii="Calibri"/>
          <w:sz w:val="18"/>
          <w:lang w:val="en-IN"/>
        </w:rPr>
        <w:t xml:space="preserve">  </w:t>
      </w:r>
    </w:p>
    <w:p w14:paraId="1C09EA33" w14:textId="21FB1F1E" w:rsidR="006C0BCE" w:rsidRDefault="000F7841">
      <w:pPr>
        <w:spacing w:line="278" w:lineRule="auto"/>
        <w:ind w:left="3521" w:right="3129" w:firstLine="40"/>
        <w:jc w:val="center"/>
        <w:rPr>
          <w:rFonts w:ascii="Calibri"/>
          <w:sz w:val="18"/>
        </w:rPr>
      </w:pPr>
      <w:hyperlink r:id="rId8" w:history="1">
        <w:r w:rsidRPr="00E24C69">
          <w:rPr>
            <w:rStyle w:val="Hyperlink"/>
            <w:rFonts w:ascii="Calibri"/>
            <w:position w:val="5"/>
            <w:sz w:val="12"/>
          </w:rPr>
          <w:t>2</w:t>
        </w:r>
        <w:r w:rsidRPr="00E24C69">
          <w:rPr>
            <w:rStyle w:val="Hyperlink"/>
            <w:rFonts w:ascii="Calibri"/>
            <w:sz w:val="18"/>
          </w:rPr>
          <w:t>bharathivc@gmail.com,</w:t>
        </w:r>
      </w:hyperlink>
    </w:p>
    <w:p w14:paraId="62069724" w14:textId="77777777" w:rsidR="000466E2" w:rsidRDefault="00671EA4">
      <w:pPr>
        <w:pStyle w:val="BodyText"/>
        <w:spacing w:before="12"/>
        <w:jc w:val="left"/>
        <w:rPr>
          <w:rFonts w:ascii="Calibri"/>
          <w:sz w:val="13"/>
        </w:rPr>
      </w:pPr>
      <w:r>
        <w:rPr>
          <w:rFonts w:ascii="Calibri"/>
          <w:noProof/>
          <w:sz w:val="13"/>
        </w:rPr>
        <mc:AlternateContent>
          <mc:Choice Requires="wps">
            <w:drawing>
              <wp:anchor distT="0" distB="0" distL="0" distR="0" simplePos="0" relativeHeight="487587840" behindDoc="1" locked="0" layoutInCell="1" allowOverlap="1" wp14:anchorId="311DA32F" wp14:editId="590A092E">
                <wp:simplePos x="0" y="0"/>
                <wp:positionH relativeFrom="page">
                  <wp:posOffset>895985</wp:posOffset>
                </wp:positionH>
                <wp:positionV relativeFrom="paragraph">
                  <wp:posOffset>123681</wp:posOffset>
                </wp:positionV>
                <wp:extent cx="577278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6" y="0"/>
                              </a:moveTo>
                              <a:lnTo>
                                <a:pt x="0" y="0"/>
                              </a:lnTo>
                              <a:lnTo>
                                <a:pt x="0" y="6096"/>
                              </a:lnTo>
                              <a:lnTo>
                                <a:pt x="5772276" y="6096"/>
                              </a:lnTo>
                              <a:lnTo>
                                <a:pt x="5772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B85802" id="Graphic 1" o:spid="_x0000_s1026" style="position:absolute;margin-left:70.55pt;margin-top:9.75pt;width:454.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" path="m5772276,l,,,6096r5772276,l5772276,xe" fillcolor="black" stroked="f">
                <v:path arrowok="t"/>
                <w10:wrap type="topAndBottom" anchorx="page"/>
              </v:shape>
            </w:pict>
          </mc:Fallback>
        </mc:AlternateContent>
      </w:r>
    </w:p>
    <w:p w14:paraId="31E13E1C" w14:textId="77777777" w:rsidR="000466E2" w:rsidRDefault="000466E2">
      <w:pPr>
        <w:pStyle w:val="BodyText"/>
        <w:spacing w:before="2"/>
        <w:jc w:val="left"/>
        <w:rPr>
          <w:rFonts w:ascii="Calibri"/>
          <w:sz w:val="18"/>
        </w:rPr>
      </w:pPr>
    </w:p>
    <w:p w14:paraId="29187F95" w14:textId="77777777" w:rsidR="000466E2" w:rsidRDefault="00671EA4">
      <w:pPr>
        <w:ind w:left="307" w:right="286"/>
        <w:jc w:val="both"/>
        <w:rPr>
          <w:sz w:val="20"/>
        </w:rPr>
      </w:pPr>
      <w:r>
        <w:rPr>
          <w:b/>
        </w:rPr>
        <w:t>ABSTRACT:</w:t>
      </w:r>
      <w:r>
        <w:rPr>
          <w:b/>
          <w:spacing w:val="-12"/>
        </w:rPr>
        <w:t xml:space="preserve"> </w:t>
      </w:r>
      <w:r>
        <w:rPr>
          <w:sz w:val="20"/>
        </w:rPr>
        <w:t>Sentiment</w:t>
      </w:r>
      <w:r>
        <w:rPr>
          <w:spacing w:val="-11"/>
          <w:sz w:val="20"/>
        </w:rPr>
        <w:t xml:space="preserve"> </w:t>
      </w:r>
      <w:r>
        <w:rPr>
          <w:sz w:val="20"/>
        </w:rPr>
        <w:t>analysis</w:t>
      </w:r>
      <w:r>
        <w:rPr>
          <w:spacing w:val="-12"/>
          <w:sz w:val="20"/>
        </w:rPr>
        <w:t xml:space="preserve"> </w:t>
      </w:r>
      <w:r>
        <w:rPr>
          <w:sz w:val="20"/>
        </w:rPr>
        <w:t>is</w:t>
      </w:r>
      <w:r>
        <w:rPr>
          <w:spacing w:val="-12"/>
          <w:sz w:val="20"/>
        </w:rPr>
        <w:t xml:space="preserve"> </w:t>
      </w:r>
      <w:r>
        <w:rPr>
          <w:sz w:val="20"/>
        </w:rPr>
        <w:t>a</w:t>
      </w:r>
      <w:r>
        <w:rPr>
          <w:spacing w:val="-12"/>
          <w:sz w:val="20"/>
        </w:rPr>
        <w:t xml:space="preserve"> </w:t>
      </w:r>
      <w:r>
        <w:rPr>
          <w:sz w:val="20"/>
        </w:rPr>
        <w:t>key</w:t>
      </w:r>
      <w:r>
        <w:rPr>
          <w:spacing w:val="-11"/>
          <w:sz w:val="20"/>
        </w:rPr>
        <w:t xml:space="preserve"> </w:t>
      </w:r>
      <w:r>
        <w:rPr>
          <w:sz w:val="20"/>
        </w:rPr>
        <w:t>task</w:t>
      </w:r>
      <w:r>
        <w:rPr>
          <w:spacing w:val="-12"/>
          <w:sz w:val="20"/>
        </w:rPr>
        <w:t xml:space="preserve"> </w:t>
      </w:r>
      <w:r>
        <w:rPr>
          <w:sz w:val="20"/>
        </w:rPr>
        <w:t>in</w:t>
      </w:r>
      <w:r>
        <w:rPr>
          <w:spacing w:val="-11"/>
          <w:sz w:val="20"/>
        </w:rPr>
        <w:t xml:space="preserve"> </w:t>
      </w:r>
      <w:r>
        <w:rPr>
          <w:sz w:val="20"/>
        </w:rPr>
        <w:t>Natural</w:t>
      </w:r>
      <w:r>
        <w:rPr>
          <w:spacing w:val="-12"/>
          <w:sz w:val="20"/>
        </w:rPr>
        <w:t xml:space="preserve"> </w:t>
      </w:r>
      <w:r>
        <w:rPr>
          <w:sz w:val="20"/>
        </w:rPr>
        <w:t>Language</w:t>
      </w:r>
      <w:r>
        <w:rPr>
          <w:spacing w:val="-11"/>
          <w:sz w:val="20"/>
        </w:rPr>
        <w:t xml:space="preserve"> </w:t>
      </w:r>
      <w:r>
        <w:rPr>
          <w:sz w:val="20"/>
        </w:rPr>
        <w:t>Processing</w:t>
      </w:r>
      <w:r>
        <w:rPr>
          <w:spacing w:val="-11"/>
          <w:sz w:val="20"/>
        </w:rPr>
        <w:t xml:space="preserve"> </w:t>
      </w:r>
      <w:r>
        <w:rPr>
          <w:sz w:val="20"/>
        </w:rPr>
        <w:t>(NLP)</w:t>
      </w:r>
      <w:r>
        <w:rPr>
          <w:spacing w:val="-12"/>
          <w:sz w:val="20"/>
        </w:rPr>
        <w:t xml:space="preserve"> </w:t>
      </w:r>
      <w:r>
        <w:rPr>
          <w:sz w:val="20"/>
        </w:rPr>
        <w:t>that</w:t>
      </w:r>
      <w:r>
        <w:rPr>
          <w:spacing w:val="-12"/>
          <w:sz w:val="20"/>
        </w:rPr>
        <w:t xml:space="preserve"> </w:t>
      </w:r>
      <w:r>
        <w:rPr>
          <w:sz w:val="20"/>
        </w:rPr>
        <w:t>involves</w:t>
      </w:r>
      <w:r>
        <w:rPr>
          <w:spacing w:val="-12"/>
          <w:sz w:val="20"/>
        </w:rPr>
        <w:t xml:space="preserve"> </w:t>
      </w:r>
      <w:r>
        <w:rPr>
          <w:sz w:val="20"/>
        </w:rPr>
        <w:t xml:space="preserve">classifying emotions, opinions, and sentiments from text. Traditional machine learning models such as Naïve Bayes, Support Vector Machines </w:t>
      </w:r>
      <w:r>
        <w:rPr>
          <w:sz w:val="20"/>
        </w:rPr>
        <w:t>(SVM), and Random Forest have been commonly used for this purpose, but they struggle</w:t>
      </w:r>
      <w:r>
        <w:rPr>
          <w:spacing w:val="-13"/>
          <w:sz w:val="20"/>
        </w:rPr>
        <w:t xml:space="preserve"> </w:t>
      </w:r>
      <w:r>
        <w:rPr>
          <w:sz w:val="20"/>
        </w:rPr>
        <w:t>to</w:t>
      </w:r>
      <w:r>
        <w:rPr>
          <w:spacing w:val="-12"/>
          <w:sz w:val="20"/>
        </w:rPr>
        <w:t xml:space="preserve"> </w:t>
      </w:r>
      <w:r>
        <w:rPr>
          <w:sz w:val="20"/>
        </w:rPr>
        <w:t>capture</w:t>
      </w:r>
      <w:r>
        <w:rPr>
          <w:spacing w:val="-13"/>
          <w:sz w:val="20"/>
        </w:rPr>
        <w:t xml:space="preserve"> </w:t>
      </w:r>
      <w:r>
        <w:rPr>
          <w:sz w:val="20"/>
        </w:rPr>
        <w:t>the</w:t>
      </w:r>
      <w:r>
        <w:rPr>
          <w:spacing w:val="-12"/>
          <w:sz w:val="20"/>
        </w:rPr>
        <w:t xml:space="preserve"> </w:t>
      </w:r>
      <w:r>
        <w:rPr>
          <w:sz w:val="20"/>
        </w:rPr>
        <w:t>complex</w:t>
      </w:r>
      <w:r>
        <w:rPr>
          <w:spacing w:val="-13"/>
          <w:sz w:val="20"/>
        </w:rPr>
        <w:t xml:space="preserve"> </w:t>
      </w:r>
      <w:r>
        <w:rPr>
          <w:sz w:val="20"/>
        </w:rPr>
        <w:t>sequential</w:t>
      </w:r>
      <w:r>
        <w:rPr>
          <w:spacing w:val="-12"/>
          <w:sz w:val="20"/>
        </w:rPr>
        <w:t xml:space="preserve"> </w:t>
      </w:r>
      <w:r>
        <w:rPr>
          <w:sz w:val="20"/>
        </w:rPr>
        <w:t>dependencies</w:t>
      </w:r>
      <w:r>
        <w:rPr>
          <w:spacing w:val="-13"/>
          <w:sz w:val="20"/>
        </w:rPr>
        <w:t xml:space="preserve"> </w:t>
      </w:r>
      <w:r>
        <w:rPr>
          <w:sz w:val="20"/>
        </w:rPr>
        <w:t>within</w:t>
      </w:r>
      <w:r>
        <w:rPr>
          <w:spacing w:val="-12"/>
          <w:sz w:val="20"/>
        </w:rPr>
        <w:t xml:space="preserve"> </w:t>
      </w:r>
      <w:r>
        <w:rPr>
          <w:sz w:val="20"/>
        </w:rPr>
        <w:t>text.</w:t>
      </w:r>
      <w:r>
        <w:rPr>
          <w:spacing w:val="-13"/>
          <w:sz w:val="20"/>
        </w:rPr>
        <w:t xml:space="preserve"> </w:t>
      </w:r>
      <w:r>
        <w:rPr>
          <w:sz w:val="20"/>
        </w:rPr>
        <w:t>This</w:t>
      </w:r>
      <w:r>
        <w:rPr>
          <w:spacing w:val="-12"/>
          <w:sz w:val="20"/>
        </w:rPr>
        <w:t xml:space="preserve"> </w:t>
      </w:r>
      <w:r>
        <w:rPr>
          <w:sz w:val="20"/>
        </w:rPr>
        <w:t>study</w:t>
      </w:r>
      <w:r>
        <w:rPr>
          <w:spacing w:val="-13"/>
          <w:sz w:val="20"/>
        </w:rPr>
        <w:t xml:space="preserve"> </w:t>
      </w:r>
      <w:r>
        <w:rPr>
          <w:sz w:val="20"/>
        </w:rPr>
        <w:t>explores</w:t>
      </w:r>
      <w:r>
        <w:rPr>
          <w:spacing w:val="-12"/>
          <w:sz w:val="20"/>
        </w:rPr>
        <w:t xml:space="preserve"> </w:t>
      </w:r>
      <w:r>
        <w:rPr>
          <w:sz w:val="20"/>
        </w:rPr>
        <w:t>the</w:t>
      </w:r>
      <w:r>
        <w:rPr>
          <w:spacing w:val="-13"/>
          <w:sz w:val="20"/>
        </w:rPr>
        <w:t xml:space="preserve"> </w:t>
      </w:r>
      <w:r>
        <w:rPr>
          <w:sz w:val="20"/>
        </w:rPr>
        <w:t>use</w:t>
      </w:r>
      <w:r>
        <w:rPr>
          <w:spacing w:val="-12"/>
          <w:sz w:val="20"/>
        </w:rPr>
        <w:t xml:space="preserve"> </w:t>
      </w:r>
      <w:r>
        <w:rPr>
          <w:sz w:val="20"/>
        </w:rPr>
        <w:t>of</w:t>
      </w:r>
      <w:r>
        <w:rPr>
          <w:spacing w:val="-13"/>
          <w:sz w:val="20"/>
        </w:rPr>
        <w:t xml:space="preserve"> </w:t>
      </w:r>
      <w:r>
        <w:rPr>
          <w:sz w:val="20"/>
        </w:rPr>
        <w:t>Bi-directional Long Short-Term Memory (BiLSTM) networks, combined with pre-trained GloVe embeddings, for sentiment classification. The performance of the BiLSTM model is compared to traditional models and the transformer- based BERT model to assess its computational efficiency and accuracy. While BERT outperforms BiLSTM in accuracy, t</w:t>
      </w:r>
      <w:r>
        <w:rPr>
          <w:sz w:val="20"/>
        </w:rPr>
        <w:t>he BiLSTM model offers competitive performance with greater computational efficiency. This research lays the groundwork for future improvements in sentiment analysis, particularly in real-time applications and multilingual data processing.</w:t>
      </w:r>
    </w:p>
    <w:p w14:paraId="2BE32E94" w14:textId="77777777" w:rsidR="000466E2" w:rsidRDefault="00671EA4">
      <w:pPr>
        <w:spacing w:before="207"/>
        <w:ind w:left="307" w:right="174"/>
        <w:jc w:val="both"/>
        <w:rPr>
          <w:sz w:val="20"/>
        </w:rPr>
      </w:pPr>
      <w:r>
        <w:rPr>
          <w:b/>
        </w:rPr>
        <w:t>KEYWORDS</w:t>
      </w:r>
      <w:r>
        <w:rPr>
          <w:sz w:val="18"/>
        </w:rPr>
        <w:t xml:space="preserve">: </w:t>
      </w:r>
      <w:r>
        <w:rPr>
          <w:sz w:val="20"/>
        </w:rPr>
        <w:t>Sentiment analysis, Natural Language Processing (NLP), BiLSTM, GloVe embeddings, deep learning, machine learning, text classification, sequential dependencies, BERT, computational efficiency, accuracy, real-time applications, multilingual data.</w:t>
      </w:r>
    </w:p>
    <w:p w14:paraId="457EA720" w14:textId="77777777" w:rsidR="000466E2" w:rsidRDefault="00671EA4">
      <w:pPr>
        <w:pStyle w:val="BodyText"/>
        <w:spacing w:before="1"/>
        <w:jc w:val="left"/>
        <w:rPr>
          <w:sz w:val="17"/>
        </w:rPr>
      </w:pPr>
      <w:r>
        <w:rPr>
          <w:noProof/>
          <w:sz w:val="17"/>
        </w:rPr>
        <mc:AlternateContent>
          <mc:Choice Requires="wps">
            <w:drawing>
              <wp:anchor distT="0" distB="0" distL="0" distR="0" simplePos="0" relativeHeight="487588352" behindDoc="1" locked="0" layoutInCell="1" allowOverlap="1" wp14:anchorId="710F1202" wp14:editId="6A32D0EF">
                <wp:simplePos x="0" y="0"/>
                <wp:positionH relativeFrom="page">
                  <wp:posOffset>914400</wp:posOffset>
                </wp:positionH>
                <wp:positionV relativeFrom="paragraph">
                  <wp:posOffset>140267</wp:posOffset>
                </wp:positionV>
                <wp:extent cx="5731510" cy="57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5715"/>
                        </a:xfrm>
                        <a:custGeom>
                          <a:avLst/>
                          <a:gdLst/>
                          <a:ahLst/>
                          <a:cxnLst/>
                          <a:rect l="l" t="t" r="r" b="b"/>
                          <a:pathLst>
                            <a:path w="5731510" h="5715">
                              <a:moveTo>
                                <a:pt x="5731002" y="0"/>
                              </a:moveTo>
                              <a:lnTo>
                                <a:pt x="0" y="0"/>
                              </a:lnTo>
                              <a:lnTo>
                                <a:pt x="0" y="5484"/>
                              </a:lnTo>
                              <a:lnTo>
                                <a:pt x="5731002" y="5484"/>
                              </a:lnTo>
                              <a:lnTo>
                                <a:pt x="5731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14968" id="Graphic 2" o:spid="_x0000_s1026" style="position:absolute;margin-left:1in;margin-top:11.05pt;width:451.3pt;height:.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151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" path="m5731002,l,,,5484r5731002,l5731002,xe" fillcolor="black" stroked="f">
                <v:path arrowok="t"/>
                <w10:wrap type="topAndBottom" anchorx="page"/>
              </v:shape>
            </w:pict>
          </mc:Fallback>
        </mc:AlternateContent>
      </w:r>
    </w:p>
    <w:p w14:paraId="26DE5BC8" w14:textId="77777777" w:rsidR="000466E2" w:rsidRDefault="000466E2">
      <w:pPr>
        <w:pStyle w:val="BodyText"/>
        <w:spacing w:before="8"/>
        <w:jc w:val="left"/>
        <w:rPr>
          <w:sz w:val="6"/>
        </w:rPr>
      </w:pPr>
    </w:p>
    <w:p w14:paraId="3B73C360" w14:textId="77777777" w:rsidR="000466E2" w:rsidRDefault="000466E2">
      <w:pPr>
        <w:pStyle w:val="BodyText"/>
        <w:jc w:val="left"/>
        <w:rPr>
          <w:sz w:val="6"/>
        </w:rPr>
        <w:sectPr w:rsidR="000466E2">
          <w:type w:val="continuous"/>
          <w:pgSz w:w="11920" w:h="16850"/>
          <w:pgMar w:top="1360" w:right="1275" w:bottom="280" w:left="1133" w:header="720" w:footer="720" w:gutter="0"/>
          <w:cols w:space="720"/>
        </w:sectPr>
      </w:pPr>
    </w:p>
    <w:p w14:paraId="631B0ACC" w14:textId="77777777" w:rsidR="000466E2" w:rsidRDefault="00671EA4">
      <w:pPr>
        <w:pStyle w:val="ListParagraph"/>
        <w:numPr>
          <w:ilvl w:val="0"/>
          <w:numId w:val="2"/>
        </w:numPr>
        <w:tabs>
          <w:tab w:val="left" w:pos="663"/>
        </w:tabs>
        <w:spacing w:before="88"/>
        <w:ind w:left="663" w:hanging="356"/>
        <w:rPr>
          <w:b/>
        </w:rPr>
      </w:pPr>
      <w:r>
        <w:rPr>
          <w:b/>
          <w:spacing w:val="-2"/>
        </w:rPr>
        <w:t>INTRODUCTION</w:t>
      </w:r>
    </w:p>
    <w:p w14:paraId="1F7A148B" w14:textId="77777777" w:rsidR="000466E2" w:rsidRDefault="00671EA4">
      <w:pPr>
        <w:pStyle w:val="BodyText"/>
        <w:spacing w:before="156"/>
        <w:ind w:left="307"/>
      </w:pPr>
      <w:r>
        <w:t>Sentiment analysis has become an essential task for applications involving social media monitoring,</w:t>
      </w:r>
      <w:r>
        <w:rPr>
          <w:spacing w:val="-15"/>
        </w:rPr>
        <w:t xml:space="preserve"> </w:t>
      </w:r>
      <w:r>
        <w:t>customer</w:t>
      </w:r>
      <w:r>
        <w:rPr>
          <w:spacing w:val="-15"/>
        </w:rPr>
        <w:t xml:space="preserve"> </w:t>
      </w:r>
      <w:r>
        <w:t>feedback,</w:t>
      </w:r>
      <w:r>
        <w:rPr>
          <w:spacing w:val="-15"/>
        </w:rPr>
        <w:t xml:space="preserve"> </w:t>
      </w:r>
      <w:r>
        <w:t>mental</w:t>
      </w:r>
      <w:r>
        <w:rPr>
          <w:spacing w:val="-15"/>
        </w:rPr>
        <w:t xml:space="preserve"> </w:t>
      </w:r>
      <w:r>
        <w:t xml:space="preserve">health evaluation, and more. The increasing availability of text data has necessitated the </w:t>
      </w:r>
      <w:r>
        <w:t>development of accurate and scalable tools for extracting sentiment and emotions from textual</w:t>
      </w:r>
      <w:r>
        <w:rPr>
          <w:spacing w:val="-15"/>
        </w:rPr>
        <w:t xml:space="preserve"> </w:t>
      </w:r>
      <w:r>
        <w:t>content.</w:t>
      </w:r>
      <w:r>
        <w:rPr>
          <w:spacing w:val="-15"/>
        </w:rPr>
        <w:t xml:space="preserve"> </w:t>
      </w:r>
      <w:r>
        <w:t>Sentiment</w:t>
      </w:r>
      <w:r>
        <w:rPr>
          <w:spacing w:val="-15"/>
        </w:rPr>
        <w:t xml:space="preserve"> </w:t>
      </w:r>
      <w:r>
        <w:t>classification</w:t>
      </w:r>
      <w:r>
        <w:rPr>
          <w:spacing w:val="-15"/>
        </w:rPr>
        <w:t xml:space="preserve"> </w:t>
      </w:r>
      <w:r>
        <w:t>helps organizations gauge public opinion, improve customer satisfaction, and monitor mental health indicators. Recent advances in deep learning, particularly with the use of Recurrent Neural Networks (RNNs), Long Short-Term</w:t>
      </w:r>
      <w:r>
        <w:rPr>
          <w:spacing w:val="-10"/>
        </w:rPr>
        <w:t xml:space="preserve"> </w:t>
      </w:r>
      <w:r>
        <w:t>Memory</w:t>
      </w:r>
      <w:r>
        <w:rPr>
          <w:spacing w:val="-9"/>
        </w:rPr>
        <w:t xml:space="preserve"> </w:t>
      </w:r>
      <w:r>
        <w:t>networks</w:t>
      </w:r>
      <w:r>
        <w:rPr>
          <w:spacing w:val="-6"/>
        </w:rPr>
        <w:t xml:space="preserve"> </w:t>
      </w:r>
      <w:r>
        <w:t>(LSTMs),</w:t>
      </w:r>
      <w:r>
        <w:rPr>
          <w:spacing w:val="-7"/>
        </w:rPr>
        <w:t xml:space="preserve"> </w:t>
      </w:r>
      <w:r>
        <w:t>and more recently, BiLSTM (Bidirectional LSTM), have made it possible to more accurately</w:t>
      </w:r>
      <w:r>
        <w:rPr>
          <w:spacing w:val="-13"/>
        </w:rPr>
        <w:t xml:space="preserve"> </w:t>
      </w:r>
      <w:r>
        <w:t>model</w:t>
      </w:r>
      <w:r>
        <w:rPr>
          <w:spacing w:val="-12"/>
        </w:rPr>
        <w:t xml:space="preserve"> </w:t>
      </w:r>
      <w:r>
        <w:t>the</w:t>
      </w:r>
      <w:r>
        <w:rPr>
          <w:spacing w:val="-13"/>
        </w:rPr>
        <w:t xml:space="preserve"> </w:t>
      </w:r>
      <w:r>
        <w:t>sequential</w:t>
      </w:r>
      <w:r>
        <w:rPr>
          <w:spacing w:val="-12"/>
        </w:rPr>
        <w:t xml:space="preserve"> </w:t>
      </w:r>
      <w:r>
        <w:t>nature</w:t>
      </w:r>
      <w:r>
        <w:rPr>
          <w:spacing w:val="-14"/>
        </w:rPr>
        <w:t xml:space="preserve"> </w:t>
      </w:r>
      <w:r>
        <w:t>of</w:t>
      </w:r>
      <w:r>
        <w:rPr>
          <w:spacing w:val="-13"/>
        </w:rPr>
        <w:t xml:space="preserve"> </w:t>
      </w:r>
      <w:r>
        <w:rPr>
          <w:spacing w:val="-4"/>
        </w:rPr>
        <w:t>text.</w:t>
      </w:r>
    </w:p>
    <w:p w14:paraId="2972E992" w14:textId="77777777" w:rsidR="000466E2" w:rsidRDefault="00671EA4">
      <w:pPr>
        <w:spacing w:before="248"/>
        <w:rPr>
          <w:sz w:val="24"/>
        </w:rPr>
      </w:pPr>
      <w:r>
        <w:br w:type="column"/>
      </w:r>
    </w:p>
    <w:p w14:paraId="38774E0C" w14:textId="77777777" w:rsidR="000466E2" w:rsidRDefault="00671EA4">
      <w:pPr>
        <w:pStyle w:val="BodyText"/>
        <w:ind w:left="241" w:right="157"/>
      </w:pPr>
      <w:r>
        <w:t>These models can capture long-term dependencies</w:t>
      </w:r>
      <w:r>
        <w:rPr>
          <w:spacing w:val="-15"/>
        </w:rPr>
        <w:t xml:space="preserve"> </w:t>
      </w:r>
      <w:r>
        <w:t>and</w:t>
      </w:r>
      <w:r>
        <w:rPr>
          <w:spacing w:val="-15"/>
        </w:rPr>
        <w:t xml:space="preserve"> </w:t>
      </w:r>
      <w:r>
        <w:t>context,</w:t>
      </w:r>
      <w:r>
        <w:rPr>
          <w:spacing w:val="-15"/>
        </w:rPr>
        <w:t xml:space="preserve"> </w:t>
      </w:r>
      <w:r>
        <w:t>which</w:t>
      </w:r>
      <w:r>
        <w:rPr>
          <w:spacing w:val="-15"/>
        </w:rPr>
        <w:t xml:space="preserve"> </w:t>
      </w:r>
      <w:r>
        <w:t>is</w:t>
      </w:r>
      <w:r>
        <w:rPr>
          <w:spacing w:val="-15"/>
        </w:rPr>
        <w:t xml:space="preserve"> </w:t>
      </w:r>
      <w:r>
        <w:t>critical</w:t>
      </w:r>
      <w:r>
        <w:rPr>
          <w:spacing w:val="-15"/>
        </w:rPr>
        <w:t xml:space="preserve"> </w:t>
      </w:r>
      <w:r>
        <w:t>for sentiment analysis tasks. BiLSTM, in particular, has shown promise in understanding text from both directions (forward and backward) to extract richer features</w:t>
      </w:r>
      <w:r>
        <w:rPr>
          <w:spacing w:val="-5"/>
        </w:rPr>
        <w:t xml:space="preserve"> </w:t>
      </w:r>
      <w:r>
        <w:t>from</w:t>
      </w:r>
      <w:r>
        <w:rPr>
          <w:spacing w:val="-5"/>
        </w:rPr>
        <w:t xml:space="preserve"> </w:t>
      </w:r>
      <w:r>
        <w:t>the</w:t>
      </w:r>
      <w:r>
        <w:rPr>
          <w:spacing w:val="-6"/>
        </w:rPr>
        <w:t xml:space="preserve"> </w:t>
      </w:r>
      <w:r>
        <w:t>data.</w:t>
      </w:r>
      <w:r>
        <w:rPr>
          <w:spacing w:val="-3"/>
        </w:rPr>
        <w:t xml:space="preserve"> </w:t>
      </w:r>
      <w:r>
        <w:t>This</w:t>
      </w:r>
      <w:r>
        <w:rPr>
          <w:spacing w:val="-4"/>
        </w:rPr>
        <w:t xml:space="preserve"> </w:t>
      </w:r>
      <w:r>
        <w:t>research</w:t>
      </w:r>
      <w:r>
        <w:rPr>
          <w:spacing w:val="-5"/>
        </w:rPr>
        <w:t xml:space="preserve"> </w:t>
      </w:r>
      <w:r>
        <w:t>explores the use of BiLSTM networks in sentiment analysis, leveraging GloVe (Global Vectors for Word Representation) embeddings to represent</w:t>
      </w:r>
      <w:r>
        <w:rPr>
          <w:spacing w:val="-4"/>
        </w:rPr>
        <w:t xml:space="preserve"> </w:t>
      </w:r>
      <w:r>
        <w:t>words</w:t>
      </w:r>
      <w:r>
        <w:rPr>
          <w:spacing w:val="-2"/>
        </w:rPr>
        <w:t xml:space="preserve"> </w:t>
      </w:r>
      <w:r>
        <w:t>in</w:t>
      </w:r>
      <w:r>
        <w:rPr>
          <w:spacing w:val="-1"/>
        </w:rPr>
        <w:t xml:space="preserve"> </w:t>
      </w:r>
      <w:r>
        <w:t>a</w:t>
      </w:r>
      <w:r>
        <w:rPr>
          <w:spacing w:val="-3"/>
        </w:rPr>
        <w:t xml:space="preserve"> </w:t>
      </w:r>
      <w:r>
        <w:t>continuous</w:t>
      </w:r>
      <w:r>
        <w:rPr>
          <w:spacing w:val="-3"/>
        </w:rPr>
        <w:t xml:space="preserve"> </w:t>
      </w:r>
      <w:r>
        <w:t>vector</w:t>
      </w:r>
      <w:r>
        <w:rPr>
          <w:spacing w:val="-2"/>
        </w:rPr>
        <w:t xml:space="preserve"> </w:t>
      </w:r>
      <w:r>
        <w:t>space. GloVe embeddings are pre-trained on a large corpus and capture semantic meaning, making them particularly suit</w:t>
      </w:r>
      <w:r>
        <w:t>ed for NLP tasks.</w:t>
      </w:r>
      <w:r>
        <w:rPr>
          <w:spacing w:val="-1"/>
        </w:rPr>
        <w:t xml:space="preserve"> </w:t>
      </w:r>
      <w:r>
        <w:t>In</w:t>
      </w:r>
      <w:r>
        <w:rPr>
          <w:spacing w:val="-2"/>
        </w:rPr>
        <w:t xml:space="preserve"> </w:t>
      </w:r>
      <w:r>
        <w:t>this</w:t>
      </w:r>
      <w:r>
        <w:rPr>
          <w:spacing w:val="-2"/>
        </w:rPr>
        <w:t xml:space="preserve"> </w:t>
      </w:r>
      <w:r>
        <w:t>paper,</w:t>
      </w:r>
      <w:r>
        <w:rPr>
          <w:spacing w:val="-2"/>
        </w:rPr>
        <w:t xml:space="preserve"> </w:t>
      </w:r>
      <w:r>
        <w:t>we</w:t>
      </w:r>
      <w:r>
        <w:rPr>
          <w:spacing w:val="-5"/>
        </w:rPr>
        <w:t xml:space="preserve"> </w:t>
      </w:r>
      <w:r>
        <w:t>present a</w:t>
      </w:r>
      <w:r>
        <w:rPr>
          <w:spacing w:val="-5"/>
        </w:rPr>
        <w:t xml:space="preserve"> </w:t>
      </w:r>
      <w:r>
        <w:t>comparative analysis between BiLSTM with GloVe embeddings</w:t>
      </w:r>
      <w:r>
        <w:rPr>
          <w:spacing w:val="80"/>
        </w:rPr>
        <w:t xml:space="preserve"> </w:t>
      </w:r>
      <w:r>
        <w:t>and</w:t>
      </w:r>
      <w:r>
        <w:rPr>
          <w:spacing w:val="80"/>
        </w:rPr>
        <w:t xml:space="preserve"> </w:t>
      </w:r>
      <w:r>
        <w:t>other</w:t>
      </w:r>
      <w:r>
        <w:rPr>
          <w:spacing w:val="80"/>
        </w:rPr>
        <w:t xml:space="preserve"> </w:t>
      </w:r>
      <w:r>
        <w:t>classical</w:t>
      </w:r>
      <w:r>
        <w:rPr>
          <w:spacing w:val="80"/>
        </w:rPr>
        <w:t xml:space="preserve"> </w:t>
      </w:r>
      <w:r>
        <w:t>machine</w:t>
      </w:r>
    </w:p>
    <w:p w14:paraId="53F9EB30" w14:textId="77777777" w:rsidR="000466E2" w:rsidRDefault="000466E2">
      <w:pPr>
        <w:pStyle w:val="BodyText"/>
        <w:sectPr w:rsidR="000466E2">
          <w:type w:val="continuous"/>
          <w:pgSz w:w="11920" w:h="16850"/>
          <w:pgMar w:top="1360" w:right="1275" w:bottom="280" w:left="1133" w:header="720" w:footer="720" w:gutter="0"/>
          <w:cols w:num="2" w:space="720" w:equalWidth="0">
            <w:col w:w="4683" w:space="40"/>
            <w:col w:w="4789"/>
          </w:cols>
        </w:sectPr>
      </w:pPr>
    </w:p>
    <w:p w14:paraId="35C07F8F" w14:textId="77777777" w:rsidR="000466E2" w:rsidRDefault="00671EA4">
      <w:pPr>
        <w:pStyle w:val="BodyText"/>
        <w:spacing w:before="159"/>
        <w:ind w:left="307" w:right="2"/>
      </w:pPr>
      <w:r>
        <w:lastRenderedPageBreak/>
        <w:t xml:space="preserve">learning models, including Naïve Bayes, Support Vector Machine (SVM), Random Forest, and BERT, to determine the most effective approach for sentiment </w:t>
      </w:r>
      <w:r>
        <w:rPr>
          <w:spacing w:val="-2"/>
        </w:rPr>
        <w:t>classification.</w:t>
      </w:r>
    </w:p>
    <w:p w14:paraId="34EA52BD" w14:textId="77777777" w:rsidR="000466E2" w:rsidRDefault="000466E2">
      <w:pPr>
        <w:pStyle w:val="BodyText"/>
        <w:spacing w:before="7"/>
        <w:jc w:val="left"/>
      </w:pPr>
    </w:p>
    <w:p w14:paraId="1C74E292" w14:textId="77777777" w:rsidR="000466E2" w:rsidRDefault="00671EA4">
      <w:pPr>
        <w:pStyle w:val="ListParagraph"/>
        <w:numPr>
          <w:ilvl w:val="0"/>
          <w:numId w:val="2"/>
        </w:numPr>
        <w:tabs>
          <w:tab w:val="left" w:pos="663"/>
        </w:tabs>
        <w:spacing w:before="1"/>
        <w:ind w:left="663" w:hanging="356"/>
        <w:rPr>
          <w:b/>
        </w:rPr>
      </w:pPr>
      <w:r>
        <w:rPr>
          <w:b/>
          <w:spacing w:val="-5"/>
        </w:rPr>
        <w:t>LITERATURE</w:t>
      </w:r>
      <w:r>
        <w:rPr>
          <w:b/>
          <w:spacing w:val="3"/>
        </w:rPr>
        <w:t xml:space="preserve"> </w:t>
      </w:r>
      <w:r>
        <w:rPr>
          <w:b/>
          <w:spacing w:val="-2"/>
        </w:rPr>
        <w:t>REVIEW</w:t>
      </w:r>
    </w:p>
    <w:p w14:paraId="4B24C092" w14:textId="77777777" w:rsidR="000466E2" w:rsidRDefault="000466E2">
      <w:pPr>
        <w:pStyle w:val="BodyText"/>
        <w:spacing w:before="23"/>
        <w:jc w:val="left"/>
        <w:rPr>
          <w:b/>
          <w:sz w:val="22"/>
        </w:rPr>
      </w:pPr>
    </w:p>
    <w:p w14:paraId="5BFC9075" w14:textId="77777777" w:rsidR="000466E2" w:rsidRDefault="00671EA4">
      <w:pPr>
        <w:pStyle w:val="BodyText"/>
        <w:ind w:left="307" w:right="1"/>
      </w:pPr>
      <w:r>
        <w:t xml:space="preserve">Sentiment analysis has become an essential tool in various fields such as social media monitoring, customer feedback analysis, and mental health evaluation. As the volume of textual data grows, the need for accurate and scalable methods to extract sentiments and emotions has increased. Sentiment classification enables organizations to gauge public opinion, enhance customer </w:t>
      </w:r>
      <w:r>
        <w:rPr>
          <w:spacing w:val="-2"/>
        </w:rPr>
        <w:t>satisfaction,</w:t>
      </w:r>
      <w:r>
        <w:rPr>
          <w:spacing w:val="-7"/>
        </w:rPr>
        <w:t xml:space="preserve"> </w:t>
      </w:r>
      <w:r>
        <w:rPr>
          <w:spacing w:val="-2"/>
        </w:rPr>
        <w:t>and</w:t>
      </w:r>
      <w:r>
        <w:rPr>
          <w:spacing w:val="-7"/>
        </w:rPr>
        <w:t xml:space="preserve"> </w:t>
      </w:r>
      <w:r>
        <w:rPr>
          <w:spacing w:val="-2"/>
        </w:rPr>
        <w:t>monitor</w:t>
      </w:r>
      <w:r>
        <w:rPr>
          <w:spacing w:val="-5"/>
        </w:rPr>
        <w:t xml:space="preserve"> </w:t>
      </w:r>
      <w:r>
        <w:rPr>
          <w:spacing w:val="-2"/>
        </w:rPr>
        <w:t>mental</w:t>
      </w:r>
      <w:r>
        <w:rPr>
          <w:spacing w:val="-4"/>
        </w:rPr>
        <w:t xml:space="preserve"> </w:t>
      </w:r>
      <w:r>
        <w:rPr>
          <w:spacing w:val="-2"/>
        </w:rPr>
        <w:t>health</w:t>
      </w:r>
      <w:r>
        <w:rPr>
          <w:spacing w:val="-7"/>
        </w:rPr>
        <w:t xml:space="preserve"> </w:t>
      </w:r>
      <w:r>
        <w:rPr>
          <w:spacing w:val="-2"/>
        </w:rPr>
        <w:t xml:space="preserve">trends, </w:t>
      </w:r>
      <w:r>
        <w:t xml:space="preserve">making it a valuable tool for businesses and healthcare providers [1], [2]. Recent advancements in Natural Language Processing (NLP) have led to significant improvements in sentiment analysis. While traditional machine learning models like Naïve Bayes, Support Vector Machine (SVM), and Random Forest were previously used, they struggle with capturing complex semantic and contextual relationships in text [3], [4]. Deep learning models, such as </w:t>
      </w:r>
      <w:r>
        <w:rPr>
          <w:spacing w:val="-2"/>
        </w:rPr>
        <w:t>Recurrent</w:t>
      </w:r>
      <w:r>
        <w:rPr>
          <w:spacing w:val="-7"/>
        </w:rPr>
        <w:t xml:space="preserve"> </w:t>
      </w:r>
      <w:r>
        <w:rPr>
          <w:spacing w:val="-2"/>
        </w:rPr>
        <w:t>Neural</w:t>
      </w:r>
      <w:r>
        <w:rPr>
          <w:spacing w:val="-7"/>
        </w:rPr>
        <w:t xml:space="preserve"> </w:t>
      </w:r>
      <w:r>
        <w:rPr>
          <w:spacing w:val="-2"/>
        </w:rPr>
        <w:t>N</w:t>
      </w:r>
      <w:r>
        <w:rPr>
          <w:spacing w:val="-2"/>
        </w:rPr>
        <w:t>etworks</w:t>
      </w:r>
      <w:r>
        <w:rPr>
          <w:spacing w:val="-9"/>
        </w:rPr>
        <w:t xml:space="preserve"> </w:t>
      </w:r>
      <w:r>
        <w:rPr>
          <w:spacing w:val="-2"/>
        </w:rPr>
        <w:t>(RNNs)</w:t>
      </w:r>
      <w:r>
        <w:rPr>
          <w:spacing w:val="-9"/>
        </w:rPr>
        <w:t xml:space="preserve"> </w:t>
      </w:r>
      <w:r>
        <w:rPr>
          <w:spacing w:val="-2"/>
        </w:rPr>
        <w:t>and</w:t>
      </w:r>
      <w:r>
        <w:rPr>
          <w:spacing w:val="-9"/>
        </w:rPr>
        <w:t xml:space="preserve"> </w:t>
      </w:r>
      <w:r>
        <w:rPr>
          <w:spacing w:val="-2"/>
        </w:rPr>
        <w:t xml:space="preserve">Long </w:t>
      </w:r>
      <w:r>
        <w:t>Short-Term</w:t>
      </w:r>
      <w:r>
        <w:rPr>
          <w:spacing w:val="-13"/>
        </w:rPr>
        <w:t xml:space="preserve"> </w:t>
      </w:r>
      <w:r>
        <w:t>Memory</w:t>
      </w:r>
      <w:r>
        <w:rPr>
          <w:spacing w:val="-8"/>
        </w:rPr>
        <w:t xml:space="preserve"> </w:t>
      </w:r>
      <w:r>
        <w:t>(LSTM)</w:t>
      </w:r>
      <w:r>
        <w:rPr>
          <w:spacing w:val="-13"/>
        </w:rPr>
        <w:t xml:space="preserve"> </w:t>
      </w:r>
      <w:r>
        <w:t>networks,</w:t>
      </w:r>
      <w:r>
        <w:rPr>
          <w:spacing w:val="-13"/>
        </w:rPr>
        <w:t xml:space="preserve"> </w:t>
      </w:r>
      <w:r>
        <w:t>have proven to be more effective in handling sequential data and long-term dependencies, improving</w:t>
      </w:r>
      <w:r>
        <w:rPr>
          <w:spacing w:val="-2"/>
        </w:rPr>
        <w:t xml:space="preserve"> </w:t>
      </w:r>
      <w:r>
        <w:t>sentiment</w:t>
      </w:r>
      <w:r>
        <w:rPr>
          <w:spacing w:val="-3"/>
        </w:rPr>
        <w:t xml:space="preserve"> </w:t>
      </w:r>
      <w:r>
        <w:t>prediction</w:t>
      </w:r>
      <w:r>
        <w:rPr>
          <w:spacing w:val="-1"/>
        </w:rPr>
        <w:t xml:space="preserve"> </w:t>
      </w:r>
      <w:r>
        <w:t xml:space="preserve">accuracy [5], </w:t>
      </w:r>
      <w:r>
        <w:rPr>
          <w:spacing w:val="-4"/>
        </w:rPr>
        <w:t>[6].</w:t>
      </w:r>
    </w:p>
    <w:p w14:paraId="033EB62B" w14:textId="77777777" w:rsidR="000466E2" w:rsidRDefault="000466E2">
      <w:pPr>
        <w:pStyle w:val="BodyText"/>
        <w:spacing w:before="4"/>
        <w:jc w:val="left"/>
      </w:pPr>
    </w:p>
    <w:p w14:paraId="17DF450C" w14:textId="77777777" w:rsidR="000466E2" w:rsidRDefault="00671EA4">
      <w:pPr>
        <w:pStyle w:val="BodyText"/>
        <w:ind w:left="307"/>
      </w:pPr>
      <w:r>
        <w:t>Among these, Bidirectional LSTM (BiLSTM) has gained popularity due to its ability to process text in both forward and backward directions, enhancing its ability to capture</w:t>
      </w:r>
      <w:r>
        <w:rPr>
          <w:spacing w:val="-12"/>
        </w:rPr>
        <w:t xml:space="preserve"> </w:t>
      </w:r>
      <w:r>
        <w:t>richer</w:t>
      </w:r>
      <w:r>
        <w:rPr>
          <w:spacing w:val="-14"/>
        </w:rPr>
        <w:t xml:space="preserve"> </w:t>
      </w:r>
      <w:r>
        <w:t>context</w:t>
      </w:r>
      <w:r>
        <w:rPr>
          <w:spacing w:val="-13"/>
        </w:rPr>
        <w:t xml:space="preserve"> </w:t>
      </w:r>
      <w:r>
        <w:t>and</w:t>
      </w:r>
      <w:r>
        <w:rPr>
          <w:spacing w:val="-13"/>
        </w:rPr>
        <w:t xml:space="preserve"> </w:t>
      </w:r>
      <w:r>
        <w:t>dependencies.</w:t>
      </w:r>
      <w:r>
        <w:rPr>
          <w:spacing w:val="-13"/>
        </w:rPr>
        <w:t xml:space="preserve"> </w:t>
      </w:r>
      <w:r>
        <w:t>This bidirectional nature makes BiLSTM particularly suitable for tasks like sentiment analysis, where context plays a crucial role [7], [8]. This research explores the use of BiLSTM networks combined with GloVe (Global Vectors for Word Representation) embeddings for sentiment classification. GloVe embeddings, pre-trained on large corpora,</w:t>
      </w:r>
      <w:r>
        <w:rPr>
          <w:spacing w:val="58"/>
        </w:rPr>
        <w:t xml:space="preserve"> </w:t>
      </w:r>
      <w:r>
        <w:t>provide</w:t>
      </w:r>
      <w:r>
        <w:rPr>
          <w:spacing w:val="58"/>
        </w:rPr>
        <w:t xml:space="preserve"> </w:t>
      </w:r>
      <w:r>
        <w:t>rich</w:t>
      </w:r>
      <w:r>
        <w:rPr>
          <w:spacing w:val="59"/>
        </w:rPr>
        <w:t xml:space="preserve"> </w:t>
      </w:r>
      <w:r>
        <w:t>semantic</w:t>
      </w:r>
      <w:r>
        <w:rPr>
          <w:spacing w:val="59"/>
        </w:rPr>
        <w:t xml:space="preserve"> </w:t>
      </w:r>
      <w:r>
        <w:rPr>
          <w:spacing w:val="-2"/>
        </w:rPr>
        <w:t>information</w:t>
      </w:r>
    </w:p>
    <w:p w14:paraId="6B68A464" w14:textId="77777777" w:rsidR="000466E2" w:rsidRDefault="00671EA4">
      <w:pPr>
        <w:pStyle w:val="BodyText"/>
        <w:spacing w:before="159"/>
        <w:ind w:left="241" w:right="156"/>
      </w:pPr>
      <w:r>
        <w:br w:type="column"/>
      </w:r>
      <w:r>
        <w:t>that improves the performance of NLP models [9], [10]. The study compares BiLSTM with GloVe</w:t>
      </w:r>
      <w:r>
        <w:t xml:space="preserve"> embeddings against traditional machine learning models, including Naïve Bayes, SVM, and Random Forest, as well as the transformer-based model BERT [11], [12]. While BERT achieves higher accuracy, BiLSTM offers a more computationally efficient alternative without compromising performance [13], [14]. This research provides insights into the trade-offs between accuracy and efficiency and lays the foundation for future improvements in sentiment analysis, including real-time applications and multilingual data h</w:t>
      </w:r>
      <w:r>
        <w:t>andling [15], [16].</w:t>
      </w:r>
    </w:p>
    <w:p w14:paraId="287788AA" w14:textId="77777777" w:rsidR="000466E2" w:rsidRDefault="000466E2">
      <w:pPr>
        <w:pStyle w:val="BodyText"/>
        <w:spacing w:before="8"/>
        <w:jc w:val="left"/>
      </w:pPr>
    </w:p>
    <w:p w14:paraId="0CC2B0D0" w14:textId="77777777" w:rsidR="000466E2" w:rsidRDefault="00671EA4">
      <w:pPr>
        <w:pStyle w:val="BodyText"/>
        <w:ind w:left="241" w:right="160"/>
      </w:pPr>
      <w:r>
        <w:t>Furthermore, challenges like data imbalance and emotion recognition in low-resource languages continue to pose significant obstacles in improving sentiment analysis systems [17], [18]. These issues underscore the need for advanced techniques and further research to address limitations, especially in cross-domain applications [19], [20]. The findings of this research indicate that while transformer models like BERT offer exceptional performance, the combination of BiLSTM and GloVe embeddings provides a balan</w:t>
      </w:r>
      <w:r>
        <w:t>ced solution for environments with limited computational resources [21].</w:t>
      </w:r>
    </w:p>
    <w:p w14:paraId="2405C0E1" w14:textId="77777777" w:rsidR="000466E2" w:rsidRDefault="000466E2">
      <w:pPr>
        <w:pStyle w:val="BodyText"/>
        <w:spacing w:before="3"/>
        <w:jc w:val="left"/>
      </w:pPr>
    </w:p>
    <w:p w14:paraId="0BC53CC0" w14:textId="77777777" w:rsidR="000466E2" w:rsidRDefault="00671EA4">
      <w:pPr>
        <w:pStyle w:val="Heading1"/>
        <w:ind w:left="241"/>
        <w:jc w:val="both"/>
      </w:pPr>
      <w:r>
        <w:rPr>
          <w:spacing w:val="-2"/>
        </w:rPr>
        <w:t>DETAILS</w:t>
      </w:r>
      <w:r>
        <w:rPr>
          <w:spacing w:val="-8"/>
        </w:rPr>
        <w:t xml:space="preserve"> </w:t>
      </w:r>
      <w:r>
        <w:rPr>
          <w:spacing w:val="-2"/>
        </w:rPr>
        <w:t>EXPERIMENTAL</w:t>
      </w:r>
    </w:p>
    <w:p w14:paraId="28B85064" w14:textId="77777777" w:rsidR="000466E2" w:rsidRDefault="000466E2">
      <w:pPr>
        <w:pStyle w:val="BodyText"/>
        <w:spacing w:before="5"/>
        <w:jc w:val="left"/>
        <w:rPr>
          <w:b/>
        </w:rPr>
      </w:pPr>
    </w:p>
    <w:p w14:paraId="41F0E079" w14:textId="77777777" w:rsidR="000466E2" w:rsidRDefault="00671EA4">
      <w:pPr>
        <w:pStyle w:val="BodyText"/>
        <w:spacing w:line="259" w:lineRule="auto"/>
        <w:ind w:left="241" w:right="156"/>
      </w:pPr>
      <w:r>
        <w:t>The methodology for the sentiment analysis and emotion detection project follows a systematic, step-by-step approach that integrates data collection, preprocessing, feature</w:t>
      </w:r>
      <w:r>
        <w:rPr>
          <w:spacing w:val="-13"/>
        </w:rPr>
        <w:t xml:space="preserve"> </w:t>
      </w:r>
      <w:r>
        <w:t>extraction,</w:t>
      </w:r>
      <w:r>
        <w:rPr>
          <w:spacing w:val="-9"/>
        </w:rPr>
        <w:t xml:space="preserve"> </w:t>
      </w:r>
      <w:r>
        <w:t>model</w:t>
      </w:r>
      <w:r>
        <w:rPr>
          <w:spacing w:val="-10"/>
        </w:rPr>
        <w:t xml:space="preserve"> </w:t>
      </w:r>
      <w:r>
        <w:t>training,</w:t>
      </w:r>
      <w:r>
        <w:rPr>
          <w:spacing w:val="-9"/>
        </w:rPr>
        <w:t xml:space="preserve"> </w:t>
      </w:r>
      <w:r>
        <w:t>evaluation, and final sentiment classification. This workflow incorporates both traditional machine learning (ML) techniques and modern deep learning (DL) approaches to address challenges like multilingual data, code-mixed text, and the nuanced emotional interpretation of</w:t>
      </w:r>
      <w:r>
        <w:rPr>
          <w:spacing w:val="-1"/>
        </w:rPr>
        <w:t xml:space="preserve"> </w:t>
      </w:r>
      <w:r>
        <w:t>textual data.</w:t>
      </w:r>
      <w:r>
        <w:rPr>
          <w:spacing w:val="-6"/>
        </w:rPr>
        <w:t xml:space="preserve"> </w:t>
      </w:r>
      <w:r>
        <w:t>The</w:t>
      </w:r>
      <w:r>
        <w:rPr>
          <w:spacing w:val="-2"/>
        </w:rPr>
        <w:t xml:space="preserve"> </w:t>
      </w:r>
      <w:r>
        <w:t>goal of</w:t>
      </w:r>
      <w:r>
        <w:rPr>
          <w:spacing w:val="-1"/>
        </w:rPr>
        <w:t xml:space="preserve"> </w:t>
      </w:r>
      <w:r>
        <w:t>this project is to develop a robust sentiment classification</w:t>
      </w:r>
      <w:r>
        <w:rPr>
          <w:spacing w:val="80"/>
        </w:rPr>
        <w:t xml:space="preserve"> </w:t>
      </w:r>
      <w:r>
        <w:t>system</w:t>
      </w:r>
      <w:r>
        <w:rPr>
          <w:spacing w:val="80"/>
        </w:rPr>
        <w:t xml:space="preserve"> </w:t>
      </w:r>
      <w:r>
        <w:t>capable</w:t>
      </w:r>
      <w:r>
        <w:rPr>
          <w:spacing w:val="80"/>
        </w:rPr>
        <w:t xml:space="preserve"> </w:t>
      </w:r>
      <w:r>
        <w:t>of</w:t>
      </w:r>
      <w:r>
        <w:rPr>
          <w:spacing w:val="80"/>
        </w:rPr>
        <w:t xml:space="preserve"> </w:t>
      </w:r>
      <w:r>
        <w:t>handling</w:t>
      </w:r>
    </w:p>
    <w:p w14:paraId="50E05B1F" w14:textId="77777777" w:rsidR="000466E2" w:rsidRDefault="000466E2">
      <w:pPr>
        <w:pStyle w:val="BodyText"/>
        <w:spacing w:line="259" w:lineRule="auto"/>
        <w:sectPr w:rsidR="000466E2">
          <w:headerReference w:type="default" r:id="rId9"/>
          <w:footerReference w:type="default" r:id="rId10"/>
          <w:pgSz w:w="11920" w:h="16850"/>
          <w:pgMar w:top="1240" w:right="1275" w:bottom="1180" w:left="1133" w:header="696" w:footer="990" w:gutter="0"/>
          <w:pgNumType w:start="2"/>
          <w:cols w:num="2" w:space="720" w:equalWidth="0">
            <w:col w:w="4683" w:space="40"/>
            <w:col w:w="4789"/>
          </w:cols>
        </w:sectPr>
      </w:pPr>
    </w:p>
    <w:p w14:paraId="4A1493F2" w14:textId="77777777" w:rsidR="000466E2" w:rsidRDefault="00671EA4">
      <w:pPr>
        <w:pStyle w:val="BodyText"/>
        <w:spacing w:before="159" w:line="261" w:lineRule="auto"/>
        <w:ind w:left="307" w:right="7"/>
      </w:pPr>
      <w:r>
        <w:lastRenderedPageBreak/>
        <w:t xml:space="preserve">complex emotional cues from diverse </w:t>
      </w:r>
      <w:r>
        <w:rPr>
          <w:spacing w:val="-2"/>
        </w:rPr>
        <w:t>datasets.</w:t>
      </w:r>
    </w:p>
    <w:p w14:paraId="127C8308" w14:textId="77777777" w:rsidR="000466E2" w:rsidRDefault="00671EA4">
      <w:pPr>
        <w:pStyle w:val="BodyText"/>
        <w:spacing w:before="157"/>
        <w:ind w:right="528"/>
        <w:jc w:val="right"/>
      </w:pPr>
      <w:r>
        <w:t>Figure</w:t>
      </w:r>
      <w:r>
        <w:rPr>
          <w:spacing w:val="-5"/>
        </w:rPr>
        <w:t xml:space="preserve"> </w:t>
      </w:r>
      <w:r>
        <w:t>1</w:t>
      </w:r>
      <w:r>
        <w:rPr>
          <w:spacing w:val="-1"/>
        </w:rPr>
        <w:t xml:space="preserve"> </w:t>
      </w:r>
      <w:r>
        <w:t>shows</w:t>
      </w:r>
      <w:r>
        <w:rPr>
          <w:spacing w:val="-1"/>
        </w:rPr>
        <w:t xml:space="preserve"> </w:t>
      </w:r>
      <w:r>
        <w:t>the</w:t>
      </w:r>
      <w:r>
        <w:rPr>
          <w:spacing w:val="-1"/>
        </w:rPr>
        <w:t xml:space="preserve"> </w:t>
      </w:r>
      <w:r>
        <w:t>outline</w:t>
      </w:r>
      <w:r>
        <w:rPr>
          <w:spacing w:val="-4"/>
        </w:rPr>
        <w:t xml:space="preserve"> </w:t>
      </w:r>
      <w:r>
        <w:t>of</w:t>
      </w:r>
      <w:r>
        <w:rPr>
          <w:spacing w:val="-1"/>
        </w:rPr>
        <w:t xml:space="preserve"> </w:t>
      </w:r>
      <w:r>
        <w:rPr>
          <w:spacing w:val="-2"/>
        </w:rPr>
        <w:t>workflow.</w:t>
      </w:r>
    </w:p>
    <w:p w14:paraId="4DBB94C2" w14:textId="77777777" w:rsidR="000466E2" w:rsidRDefault="00671EA4">
      <w:pPr>
        <w:pStyle w:val="BodyText"/>
        <w:spacing w:before="8"/>
        <w:jc w:val="left"/>
        <w:rPr>
          <w:sz w:val="13"/>
        </w:rPr>
      </w:pPr>
      <w:r>
        <w:rPr>
          <w:noProof/>
          <w:sz w:val="13"/>
        </w:rPr>
        <w:drawing>
          <wp:anchor distT="0" distB="0" distL="0" distR="0" simplePos="0" relativeHeight="487588864" behindDoc="1" locked="0" layoutInCell="1" allowOverlap="1" wp14:anchorId="3A86448E" wp14:editId="4C00CC5C">
            <wp:simplePos x="0" y="0"/>
            <wp:positionH relativeFrom="page">
              <wp:posOffset>1701800</wp:posOffset>
            </wp:positionH>
            <wp:positionV relativeFrom="paragraph">
              <wp:posOffset>115482</wp:posOffset>
            </wp:positionV>
            <wp:extent cx="1188262" cy="20680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188262" cy="2068068"/>
                    </a:xfrm>
                    <a:prstGeom prst="rect">
                      <a:avLst/>
                    </a:prstGeom>
                  </pic:spPr>
                </pic:pic>
              </a:graphicData>
            </a:graphic>
          </wp:anchor>
        </w:drawing>
      </w:r>
    </w:p>
    <w:p w14:paraId="3046C1ED" w14:textId="77777777" w:rsidR="000466E2" w:rsidRDefault="00671EA4">
      <w:pPr>
        <w:spacing w:before="205"/>
        <w:ind w:right="600"/>
        <w:jc w:val="right"/>
        <w:rPr>
          <w:b/>
        </w:rPr>
      </w:pPr>
      <w:r>
        <w:rPr>
          <w:b/>
        </w:rPr>
        <w:t>Fig.1</w:t>
      </w:r>
      <w:r>
        <w:rPr>
          <w:b/>
          <w:spacing w:val="-5"/>
        </w:rPr>
        <w:t xml:space="preserve"> </w:t>
      </w:r>
      <w:r>
        <w:rPr>
          <w:b/>
        </w:rPr>
        <w:t>Framework</w:t>
      </w:r>
      <w:r>
        <w:rPr>
          <w:b/>
          <w:spacing w:val="-6"/>
        </w:rPr>
        <w:t xml:space="preserve"> </w:t>
      </w:r>
      <w:r>
        <w:rPr>
          <w:b/>
        </w:rPr>
        <w:t>of</w:t>
      </w:r>
      <w:r>
        <w:rPr>
          <w:b/>
          <w:spacing w:val="-6"/>
        </w:rPr>
        <w:t xml:space="preserve"> </w:t>
      </w:r>
      <w:r>
        <w:rPr>
          <w:b/>
          <w:spacing w:val="-2"/>
        </w:rPr>
        <w:t>Methodology</w:t>
      </w:r>
    </w:p>
    <w:p w14:paraId="258A66B5" w14:textId="77777777" w:rsidR="000466E2" w:rsidRDefault="00671EA4">
      <w:pPr>
        <w:pStyle w:val="ListParagraph"/>
        <w:numPr>
          <w:ilvl w:val="1"/>
          <w:numId w:val="2"/>
        </w:numPr>
        <w:tabs>
          <w:tab w:val="left" w:pos="667"/>
        </w:tabs>
        <w:spacing w:before="179"/>
        <w:jc w:val="left"/>
        <w:rPr>
          <w:b/>
        </w:rPr>
      </w:pPr>
      <w:r>
        <w:rPr>
          <w:b/>
        </w:rPr>
        <w:t>Data</w:t>
      </w:r>
      <w:r>
        <w:rPr>
          <w:b/>
          <w:spacing w:val="-5"/>
        </w:rPr>
        <w:t xml:space="preserve"> </w:t>
      </w:r>
      <w:r>
        <w:rPr>
          <w:b/>
          <w:spacing w:val="-2"/>
        </w:rPr>
        <w:t>Collection</w:t>
      </w:r>
    </w:p>
    <w:p w14:paraId="4992FDC7" w14:textId="77777777" w:rsidR="000466E2" w:rsidRDefault="00671EA4">
      <w:pPr>
        <w:pStyle w:val="BodyText"/>
        <w:spacing w:before="177" w:line="259" w:lineRule="auto"/>
        <w:ind w:left="307"/>
      </w:pPr>
      <w:r>
        <w:t>The initial step in this research involves the collection of a diverse and representative dataset</w:t>
      </w:r>
      <w:r>
        <w:rPr>
          <w:spacing w:val="-4"/>
        </w:rPr>
        <w:t xml:space="preserve"> </w:t>
      </w:r>
      <w:r>
        <w:t>to</w:t>
      </w:r>
      <w:r>
        <w:rPr>
          <w:spacing w:val="-4"/>
        </w:rPr>
        <w:t xml:space="preserve"> </w:t>
      </w:r>
      <w:r>
        <w:t>ensure</w:t>
      </w:r>
      <w:r>
        <w:rPr>
          <w:spacing w:val="-8"/>
        </w:rPr>
        <w:t xml:space="preserve"> </w:t>
      </w:r>
      <w:r>
        <w:t>the</w:t>
      </w:r>
      <w:r>
        <w:rPr>
          <w:spacing w:val="-4"/>
        </w:rPr>
        <w:t xml:space="preserve"> </w:t>
      </w:r>
      <w:r>
        <w:t>model's</w:t>
      </w:r>
      <w:r>
        <w:rPr>
          <w:spacing w:val="-6"/>
        </w:rPr>
        <w:t xml:space="preserve"> </w:t>
      </w:r>
      <w:r>
        <w:t>ability</w:t>
      </w:r>
      <w:r>
        <w:rPr>
          <w:spacing w:val="-3"/>
        </w:rPr>
        <w:t xml:space="preserve"> </w:t>
      </w:r>
      <w:r>
        <w:t>to</w:t>
      </w:r>
      <w:r>
        <w:rPr>
          <w:spacing w:val="-4"/>
        </w:rPr>
        <w:t xml:space="preserve"> </w:t>
      </w:r>
      <w:r>
        <w:t xml:space="preserve">handle a wide variety of emotions and sentiments. The data were sourced from multiple books </w:t>
      </w:r>
      <w:r>
        <w:t>and literature novels. Data collected is being classified into 6 fields namely Anxiety, Bipolar, Depression, Stress, Normal and Suicidal. To cater to the complexity of sentiment detection in culturally diverse and multilingual environments, the dataset incorporates multilingual and code-mixed text, especially focusing on the complexities inherent in Indian languages. The quality of the</w:t>
      </w:r>
      <w:r>
        <w:rPr>
          <w:spacing w:val="-15"/>
        </w:rPr>
        <w:t xml:space="preserve"> </w:t>
      </w:r>
      <w:r>
        <w:t>data</w:t>
      </w:r>
      <w:r>
        <w:rPr>
          <w:spacing w:val="-15"/>
        </w:rPr>
        <w:t xml:space="preserve"> </w:t>
      </w:r>
      <w:r>
        <w:t>plays</w:t>
      </w:r>
      <w:r>
        <w:rPr>
          <w:spacing w:val="-15"/>
        </w:rPr>
        <w:t xml:space="preserve"> </w:t>
      </w:r>
      <w:r>
        <w:t>a</w:t>
      </w:r>
      <w:r>
        <w:rPr>
          <w:spacing w:val="-15"/>
        </w:rPr>
        <w:t xml:space="preserve"> </w:t>
      </w:r>
      <w:r>
        <w:t>crucial</w:t>
      </w:r>
      <w:r>
        <w:rPr>
          <w:spacing w:val="-12"/>
        </w:rPr>
        <w:t xml:space="preserve"> </w:t>
      </w:r>
      <w:r>
        <w:t>role</w:t>
      </w:r>
      <w:r>
        <w:rPr>
          <w:spacing w:val="-15"/>
        </w:rPr>
        <w:t xml:space="preserve"> </w:t>
      </w:r>
      <w:r>
        <w:t>in</w:t>
      </w:r>
      <w:r>
        <w:rPr>
          <w:spacing w:val="-15"/>
        </w:rPr>
        <w:t xml:space="preserve"> </w:t>
      </w:r>
      <w:r>
        <w:t>determining</w:t>
      </w:r>
      <w:r>
        <w:rPr>
          <w:spacing w:val="-14"/>
        </w:rPr>
        <w:t xml:space="preserve"> </w:t>
      </w:r>
      <w:r>
        <w:t>the model’s</w:t>
      </w:r>
      <w:r>
        <w:rPr>
          <w:spacing w:val="-15"/>
        </w:rPr>
        <w:t xml:space="preserve"> </w:t>
      </w:r>
      <w:r>
        <w:t>effectiveness,</w:t>
      </w:r>
      <w:r>
        <w:rPr>
          <w:spacing w:val="-15"/>
        </w:rPr>
        <w:t xml:space="preserve"> </w:t>
      </w:r>
      <w:r>
        <w:t>and</w:t>
      </w:r>
      <w:r>
        <w:rPr>
          <w:spacing w:val="-15"/>
        </w:rPr>
        <w:t xml:space="preserve"> </w:t>
      </w:r>
      <w:r>
        <w:t>hence,</w:t>
      </w:r>
      <w:r>
        <w:rPr>
          <w:spacing w:val="-15"/>
        </w:rPr>
        <w:t xml:space="preserve"> </w:t>
      </w:r>
      <w:r>
        <w:t>data</w:t>
      </w:r>
      <w:r>
        <w:rPr>
          <w:spacing w:val="-15"/>
        </w:rPr>
        <w:t xml:space="preserve"> </w:t>
      </w:r>
      <w:r>
        <w:t xml:space="preserve">variety </w:t>
      </w:r>
      <w:r>
        <w:rPr>
          <w:spacing w:val="-2"/>
        </w:rPr>
        <w:t>was</w:t>
      </w:r>
      <w:r>
        <w:rPr>
          <w:spacing w:val="-6"/>
        </w:rPr>
        <w:t xml:space="preserve"> </w:t>
      </w:r>
      <w:r>
        <w:rPr>
          <w:spacing w:val="-2"/>
        </w:rPr>
        <w:t>prioritized</w:t>
      </w:r>
      <w:r>
        <w:rPr>
          <w:spacing w:val="-5"/>
        </w:rPr>
        <w:t xml:space="preserve"> </w:t>
      </w:r>
      <w:r>
        <w:rPr>
          <w:spacing w:val="-2"/>
        </w:rPr>
        <w:t>to</w:t>
      </w:r>
      <w:r>
        <w:rPr>
          <w:spacing w:val="-5"/>
        </w:rPr>
        <w:t xml:space="preserve"> </w:t>
      </w:r>
      <w:r>
        <w:rPr>
          <w:spacing w:val="-2"/>
        </w:rPr>
        <w:t>ensure</w:t>
      </w:r>
      <w:r>
        <w:rPr>
          <w:spacing w:val="-3"/>
        </w:rPr>
        <w:t xml:space="preserve"> </w:t>
      </w:r>
      <w:r>
        <w:rPr>
          <w:spacing w:val="-2"/>
        </w:rPr>
        <w:t>gener</w:t>
      </w:r>
      <w:r>
        <w:rPr>
          <w:spacing w:val="-2"/>
        </w:rPr>
        <w:t>alization</w:t>
      </w:r>
      <w:r>
        <w:rPr>
          <w:spacing w:val="-6"/>
        </w:rPr>
        <w:t xml:space="preserve"> </w:t>
      </w:r>
      <w:r>
        <w:rPr>
          <w:spacing w:val="-2"/>
        </w:rPr>
        <w:t xml:space="preserve">across </w:t>
      </w:r>
      <w:r>
        <w:t>different domains.</w:t>
      </w:r>
    </w:p>
    <w:p w14:paraId="271E94D6" w14:textId="77777777" w:rsidR="000466E2" w:rsidRDefault="00671EA4">
      <w:pPr>
        <w:pStyle w:val="ListParagraph"/>
        <w:numPr>
          <w:ilvl w:val="1"/>
          <w:numId w:val="2"/>
        </w:numPr>
        <w:tabs>
          <w:tab w:val="left" w:pos="667"/>
        </w:tabs>
        <w:spacing w:before="158"/>
        <w:jc w:val="left"/>
        <w:rPr>
          <w:b/>
        </w:rPr>
      </w:pPr>
      <w:r>
        <w:rPr>
          <w:b/>
          <w:spacing w:val="-2"/>
        </w:rPr>
        <w:t>Data</w:t>
      </w:r>
      <w:r>
        <w:rPr>
          <w:b/>
          <w:spacing w:val="-11"/>
        </w:rPr>
        <w:t xml:space="preserve"> </w:t>
      </w:r>
      <w:r>
        <w:rPr>
          <w:b/>
          <w:spacing w:val="-2"/>
        </w:rPr>
        <w:t>Annotation</w:t>
      </w:r>
    </w:p>
    <w:p w14:paraId="5B408B8A" w14:textId="77777777" w:rsidR="000466E2" w:rsidRDefault="00671EA4">
      <w:pPr>
        <w:pStyle w:val="BodyText"/>
        <w:spacing w:before="177" w:line="259" w:lineRule="auto"/>
        <w:ind w:left="307" w:right="1"/>
      </w:pPr>
      <w:r>
        <w:t>Once the data collection process is complete, the next step involves the annotation of the dataset. This task was performed using both manual and semi-automated tools, ensuring high-quality labels for sentiment and emotional categories. Emotions such as anxiety, stress, happiness, and depression were</w:t>
      </w:r>
      <w:r>
        <w:rPr>
          <w:spacing w:val="59"/>
        </w:rPr>
        <w:t xml:space="preserve"> </w:t>
      </w:r>
      <w:r>
        <w:t>considered</w:t>
      </w:r>
      <w:r>
        <w:rPr>
          <w:spacing w:val="61"/>
        </w:rPr>
        <w:t xml:space="preserve"> </w:t>
      </w:r>
      <w:r>
        <w:t>for</w:t>
      </w:r>
      <w:r>
        <w:rPr>
          <w:spacing w:val="61"/>
        </w:rPr>
        <w:t xml:space="preserve"> </w:t>
      </w:r>
      <w:r>
        <w:t>labeling</w:t>
      </w:r>
      <w:r>
        <w:rPr>
          <w:spacing w:val="61"/>
        </w:rPr>
        <w:t xml:space="preserve"> </w:t>
      </w:r>
      <w:r>
        <w:t>based</w:t>
      </w:r>
      <w:r>
        <w:rPr>
          <w:spacing w:val="61"/>
        </w:rPr>
        <w:t xml:space="preserve"> </w:t>
      </w:r>
      <w:r>
        <w:t>on</w:t>
      </w:r>
      <w:r>
        <w:rPr>
          <w:spacing w:val="61"/>
        </w:rPr>
        <w:t xml:space="preserve"> </w:t>
      </w:r>
      <w:r>
        <w:rPr>
          <w:spacing w:val="-5"/>
        </w:rPr>
        <w:t>the</w:t>
      </w:r>
    </w:p>
    <w:p w14:paraId="56361701" w14:textId="77777777" w:rsidR="000466E2" w:rsidRDefault="00671EA4">
      <w:pPr>
        <w:pStyle w:val="BodyText"/>
        <w:spacing w:line="275" w:lineRule="exact"/>
        <w:ind w:left="307"/>
      </w:pPr>
      <w:r>
        <w:t>context</w:t>
      </w:r>
      <w:r>
        <w:rPr>
          <w:spacing w:val="30"/>
        </w:rPr>
        <w:t xml:space="preserve"> </w:t>
      </w:r>
      <w:r>
        <w:t>and</w:t>
      </w:r>
      <w:r>
        <w:rPr>
          <w:spacing w:val="31"/>
        </w:rPr>
        <w:t xml:space="preserve"> </w:t>
      </w:r>
      <w:r>
        <w:t>subject</w:t>
      </w:r>
      <w:r>
        <w:rPr>
          <w:spacing w:val="34"/>
        </w:rPr>
        <w:t xml:space="preserve"> </w:t>
      </w:r>
      <w:r>
        <w:t>matter</w:t>
      </w:r>
      <w:r>
        <w:rPr>
          <w:spacing w:val="30"/>
        </w:rPr>
        <w:t xml:space="preserve"> </w:t>
      </w:r>
      <w:r>
        <w:t>of</w:t>
      </w:r>
      <w:r>
        <w:rPr>
          <w:spacing w:val="29"/>
        </w:rPr>
        <w:t xml:space="preserve"> </w:t>
      </w:r>
      <w:r>
        <w:t>the</w:t>
      </w:r>
      <w:r>
        <w:rPr>
          <w:spacing w:val="30"/>
        </w:rPr>
        <w:t xml:space="preserve"> </w:t>
      </w:r>
      <w:r>
        <w:t>texts.</w:t>
      </w:r>
      <w:r>
        <w:rPr>
          <w:spacing w:val="27"/>
        </w:rPr>
        <w:t xml:space="preserve"> </w:t>
      </w:r>
      <w:r>
        <w:rPr>
          <w:spacing w:val="-5"/>
        </w:rPr>
        <w:t>The</w:t>
      </w:r>
    </w:p>
    <w:p w14:paraId="741D7473" w14:textId="77777777" w:rsidR="000466E2" w:rsidRDefault="00671EA4">
      <w:pPr>
        <w:pStyle w:val="BodyText"/>
        <w:spacing w:before="159" w:line="259" w:lineRule="auto"/>
        <w:ind w:left="240" w:right="158"/>
      </w:pPr>
      <w:r>
        <w:br w:type="column"/>
      </w:r>
      <w:r>
        <w:t xml:space="preserve">annotation process is critical as it defines the ground truth used to </w:t>
      </w:r>
      <w:r>
        <w:t>train the sentiment detection model. To minimize human bias, guidelines based on existing sentiment analysis corpora were followed, ensuring consistency and inter-annotator agreement throughout the dataset.</w:t>
      </w:r>
    </w:p>
    <w:p w14:paraId="29095FFB" w14:textId="77777777" w:rsidR="000466E2" w:rsidRDefault="00671EA4">
      <w:pPr>
        <w:pStyle w:val="ListParagraph"/>
        <w:numPr>
          <w:ilvl w:val="1"/>
          <w:numId w:val="2"/>
        </w:numPr>
        <w:tabs>
          <w:tab w:val="left" w:pos="600"/>
        </w:tabs>
        <w:spacing w:before="160"/>
        <w:ind w:left="600"/>
        <w:jc w:val="left"/>
        <w:rPr>
          <w:b/>
        </w:rPr>
      </w:pPr>
      <w:r>
        <w:rPr>
          <w:b/>
          <w:spacing w:val="-4"/>
        </w:rPr>
        <w:t>Text</w:t>
      </w:r>
      <w:r>
        <w:rPr>
          <w:b/>
          <w:spacing w:val="-11"/>
        </w:rPr>
        <w:t xml:space="preserve"> </w:t>
      </w:r>
      <w:r>
        <w:rPr>
          <w:b/>
          <w:spacing w:val="-2"/>
        </w:rPr>
        <w:t>Preprocessing</w:t>
      </w:r>
    </w:p>
    <w:p w14:paraId="67B3F1EE" w14:textId="77777777" w:rsidR="000466E2" w:rsidRDefault="00671EA4">
      <w:pPr>
        <w:pStyle w:val="BodyText"/>
        <w:spacing w:before="179" w:line="259" w:lineRule="auto"/>
        <w:ind w:left="240" w:right="155"/>
      </w:pPr>
      <w:r>
        <w:t>Given that raw textual data is often unstructured and noisy, text preprocessing is an essential step in preparing the data for modeling. Preprocessing tasks included tokenization, removal of stop words, special characters, and irrelevant information (such as URLs or mentions), converting all text to lowercase to maintain uniformity, and lemmatizing or</w:t>
      </w:r>
      <w:r>
        <w:rPr>
          <w:spacing w:val="-1"/>
        </w:rPr>
        <w:t xml:space="preserve"> </w:t>
      </w:r>
      <w:r>
        <w:t>stemming words</w:t>
      </w:r>
      <w:r>
        <w:rPr>
          <w:spacing w:val="-1"/>
        </w:rPr>
        <w:t xml:space="preserve"> </w:t>
      </w:r>
      <w:r>
        <w:t>to their</w:t>
      </w:r>
      <w:r>
        <w:rPr>
          <w:spacing w:val="-1"/>
        </w:rPr>
        <w:t xml:space="preserve"> </w:t>
      </w:r>
      <w:r>
        <w:t>base forms. Additionally, code-mixed text was carefully handled by transliterating and normalizing terms to ensure compatibility across languages. Preprocessing also involved handling missing or incomplete entries</w:t>
      </w:r>
      <w:r>
        <w:rPr>
          <w:spacing w:val="-9"/>
        </w:rPr>
        <w:t xml:space="preserve"> </w:t>
      </w:r>
      <w:r>
        <w:t>to</w:t>
      </w:r>
      <w:r>
        <w:rPr>
          <w:spacing w:val="-10"/>
        </w:rPr>
        <w:t xml:space="preserve"> </w:t>
      </w:r>
      <w:r>
        <w:t>maintain</w:t>
      </w:r>
      <w:r>
        <w:rPr>
          <w:spacing w:val="-9"/>
        </w:rPr>
        <w:t xml:space="preserve"> </w:t>
      </w:r>
      <w:r>
        <w:t>the</w:t>
      </w:r>
      <w:r>
        <w:rPr>
          <w:spacing w:val="-10"/>
        </w:rPr>
        <w:t xml:space="preserve"> </w:t>
      </w:r>
      <w:r>
        <w:t>integrity</w:t>
      </w:r>
      <w:r>
        <w:rPr>
          <w:spacing w:val="-9"/>
        </w:rPr>
        <w:t xml:space="preserve"> </w:t>
      </w:r>
      <w:r>
        <w:t>of</w:t>
      </w:r>
      <w:r>
        <w:rPr>
          <w:spacing w:val="-10"/>
        </w:rPr>
        <w:t xml:space="preserve"> </w:t>
      </w:r>
      <w:r>
        <w:t>the</w:t>
      </w:r>
      <w:r>
        <w:rPr>
          <w:spacing w:val="-8"/>
        </w:rPr>
        <w:t xml:space="preserve"> </w:t>
      </w:r>
      <w:r>
        <w:t>dataset.</w:t>
      </w:r>
    </w:p>
    <w:p w14:paraId="7D5517D1" w14:textId="77777777" w:rsidR="000466E2" w:rsidRDefault="00671EA4">
      <w:pPr>
        <w:pStyle w:val="ListParagraph"/>
        <w:numPr>
          <w:ilvl w:val="1"/>
          <w:numId w:val="2"/>
        </w:numPr>
        <w:tabs>
          <w:tab w:val="left" w:pos="600"/>
        </w:tabs>
        <w:spacing w:before="157"/>
        <w:ind w:left="600"/>
        <w:jc w:val="left"/>
        <w:rPr>
          <w:b/>
        </w:rPr>
      </w:pPr>
      <w:r>
        <w:rPr>
          <w:b/>
          <w:spacing w:val="-2"/>
        </w:rPr>
        <w:t>Tokenization</w:t>
      </w:r>
    </w:p>
    <w:p w14:paraId="447F9D65" w14:textId="77777777" w:rsidR="000466E2" w:rsidRDefault="00671EA4">
      <w:pPr>
        <w:pStyle w:val="BodyText"/>
        <w:spacing w:before="177" w:line="259" w:lineRule="auto"/>
        <w:ind w:left="240" w:right="156"/>
      </w:pPr>
      <w:r>
        <w:t>Tokenization is the process of converting the raw text into smaller units such as words, subwords, or characters. This step is crucial for transforming unstructured text into a format</w:t>
      </w:r>
      <w:r>
        <w:rPr>
          <w:spacing w:val="-13"/>
        </w:rPr>
        <w:t xml:space="preserve"> </w:t>
      </w:r>
      <w:r>
        <w:t>suitable</w:t>
      </w:r>
      <w:r>
        <w:rPr>
          <w:spacing w:val="-13"/>
        </w:rPr>
        <w:t xml:space="preserve"> </w:t>
      </w:r>
      <w:r>
        <w:t>for</w:t>
      </w:r>
      <w:r>
        <w:rPr>
          <w:spacing w:val="-14"/>
        </w:rPr>
        <w:t xml:space="preserve"> </w:t>
      </w:r>
      <w:r>
        <w:t>machine</w:t>
      </w:r>
      <w:r>
        <w:rPr>
          <w:spacing w:val="-13"/>
        </w:rPr>
        <w:t xml:space="preserve"> </w:t>
      </w:r>
      <w:r>
        <w:t>learning</w:t>
      </w:r>
      <w:r>
        <w:rPr>
          <w:spacing w:val="-13"/>
        </w:rPr>
        <w:t xml:space="preserve"> </w:t>
      </w:r>
      <w:r>
        <w:t>and</w:t>
      </w:r>
      <w:r>
        <w:rPr>
          <w:spacing w:val="-13"/>
        </w:rPr>
        <w:t xml:space="preserve"> </w:t>
      </w:r>
      <w:r>
        <w:t>deep learning models. For this research, tokenization was performed using widely recognized NLP tools such as NLTK and SpaCy. Tokenized text forms the foundation for feature extraction, as it allows for more effective analysis of the</w:t>
      </w:r>
      <w:r>
        <w:rPr>
          <w:spacing w:val="-2"/>
        </w:rPr>
        <w:t xml:space="preserve"> </w:t>
      </w:r>
      <w:r>
        <w:t>relationship between words in the sentiment detection model.</w:t>
      </w:r>
    </w:p>
    <w:p w14:paraId="6EC5F7E4" w14:textId="77777777" w:rsidR="000466E2" w:rsidRDefault="00671EA4">
      <w:pPr>
        <w:pStyle w:val="ListParagraph"/>
        <w:numPr>
          <w:ilvl w:val="1"/>
          <w:numId w:val="2"/>
        </w:numPr>
        <w:tabs>
          <w:tab w:val="left" w:pos="600"/>
        </w:tabs>
        <w:spacing w:before="158"/>
        <w:ind w:left="600"/>
        <w:jc w:val="left"/>
        <w:rPr>
          <w:b/>
        </w:rPr>
      </w:pPr>
      <w:r>
        <w:rPr>
          <w:b/>
        </w:rPr>
        <w:t>Feature</w:t>
      </w:r>
      <w:r>
        <w:rPr>
          <w:b/>
          <w:spacing w:val="-11"/>
        </w:rPr>
        <w:t xml:space="preserve"> </w:t>
      </w:r>
      <w:r>
        <w:rPr>
          <w:b/>
        </w:rPr>
        <w:t>Extraction</w:t>
      </w:r>
      <w:r>
        <w:rPr>
          <w:b/>
          <w:spacing w:val="-10"/>
        </w:rPr>
        <w:t xml:space="preserve"> </w:t>
      </w:r>
      <w:r>
        <w:rPr>
          <w:b/>
        </w:rPr>
        <w:t>using</w:t>
      </w:r>
      <w:r>
        <w:rPr>
          <w:b/>
          <w:spacing w:val="-13"/>
        </w:rPr>
        <w:t xml:space="preserve"> </w:t>
      </w:r>
      <w:r>
        <w:rPr>
          <w:b/>
          <w:spacing w:val="-4"/>
        </w:rPr>
        <w:t>GloVe</w:t>
      </w:r>
    </w:p>
    <w:p w14:paraId="3BC3DB9E" w14:textId="77777777" w:rsidR="000466E2" w:rsidRDefault="00671EA4">
      <w:pPr>
        <w:pStyle w:val="BodyText"/>
        <w:spacing w:before="177" w:line="259" w:lineRule="auto"/>
        <w:ind w:left="240" w:right="160"/>
      </w:pPr>
      <w:r>
        <w:t>For feature extraction, the GloVe (Global Vectors</w:t>
      </w:r>
      <w:r>
        <w:rPr>
          <w:spacing w:val="-4"/>
        </w:rPr>
        <w:t xml:space="preserve"> </w:t>
      </w:r>
      <w:r>
        <w:t>for</w:t>
      </w:r>
      <w:r>
        <w:rPr>
          <w:spacing w:val="-7"/>
        </w:rPr>
        <w:t xml:space="preserve"> </w:t>
      </w:r>
      <w:r>
        <w:t>Word</w:t>
      </w:r>
      <w:r>
        <w:rPr>
          <w:spacing w:val="-4"/>
        </w:rPr>
        <w:t xml:space="preserve"> </w:t>
      </w:r>
      <w:r>
        <w:t>Representation)</w:t>
      </w:r>
      <w:r>
        <w:rPr>
          <w:spacing w:val="-3"/>
        </w:rPr>
        <w:t xml:space="preserve"> </w:t>
      </w:r>
      <w:r>
        <w:t>model</w:t>
      </w:r>
      <w:r>
        <w:rPr>
          <w:spacing w:val="-4"/>
        </w:rPr>
        <w:t xml:space="preserve"> </w:t>
      </w:r>
      <w:r>
        <w:t xml:space="preserve">was used to convert words into </w:t>
      </w:r>
      <w:r>
        <w:t>dense vector representations. These pre-trained word embeddings capture semantic relationships and</w:t>
      </w:r>
      <w:r>
        <w:rPr>
          <w:spacing w:val="71"/>
          <w:w w:val="150"/>
        </w:rPr>
        <w:t xml:space="preserve"> </w:t>
      </w:r>
      <w:r>
        <w:t>contextual</w:t>
      </w:r>
      <w:r>
        <w:rPr>
          <w:spacing w:val="72"/>
          <w:w w:val="150"/>
        </w:rPr>
        <w:t xml:space="preserve"> </w:t>
      </w:r>
      <w:r>
        <w:t>meanings</w:t>
      </w:r>
      <w:r>
        <w:rPr>
          <w:spacing w:val="72"/>
          <w:w w:val="150"/>
        </w:rPr>
        <w:t xml:space="preserve"> </w:t>
      </w:r>
      <w:r>
        <w:t>between</w:t>
      </w:r>
      <w:r>
        <w:rPr>
          <w:spacing w:val="74"/>
          <w:w w:val="150"/>
        </w:rPr>
        <w:t xml:space="preserve"> </w:t>
      </w:r>
      <w:r>
        <w:rPr>
          <w:spacing w:val="-2"/>
        </w:rPr>
        <w:t>words,</w:t>
      </w:r>
    </w:p>
    <w:p w14:paraId="63CD048D"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6" w:space="40"/>
            <w:col w:w="4786"/>
          </w:cols>
        </w:sectPr>
      </w:pPr>
    </w:p>
    <w:p w14:paraId="4B34925A" w14:textId="77777777" w:rsidR="000466E2" w:rsidRDefault="00671EA4">
      <w:pPr>
        <w:pStyle w:val="BodyText"/>
        <w:spacing w:before="159" w:line="259" w:lineRule="auto"/>
        <w:ind w:left="307"/>
      </w:pPr>
      <w:r>
        <w:lastRenderedPageBreak/>
        <w:t>ensuring that the model can understand the nuances of emotions expressed in the text. GloVe embeddings are particularly effective in</w:t>
      </w:r>
      <w:r>
        <w:rPr>
          <w:spacing w:val="-15"/>
        </w:rPr>
        <w:t xml:space="preserve"> </w:t>
      </w:r>
      <w:r>
        <w:t>handling</w:t>
      </w:r>
      <w:r>
        <w:rPr>
          <w:spacing w:val="-15"/>
        </w:rPr>
        <w:t xml:space="preserve"> </w:t>
      </w:r>
      <w:r>
        <w:t>diverse</w:t>
      </w:r>
      <w:r>
        <w:rPr>
          <w:spacing w:val="-15"/>
        </w:rPr>
        <w:t xml:space="preserve"> </w:t>
      </w:r>
      <w:r>
        <w:t>vocabulary</w:t>
      </w:r>
      <w:r>
        <w:rPr>
          <w:spacing w:val="-15"/>
        </w:rPr>
        <w:t xml:space="preserve"> </w:t>
      </w:r>
      <w:r>
        <w:t>and</w:t>
      </w:r>
      <w:r>
        <w:rPr>
          <w:spacing w:val="-15"/>
        </w:rPr>
        <w:t xml:space="preserve"> </w:t>
      </w:r>
      <w:r>
        <w:t>contextual dependencies, as they represent each word based on its co-occurrence within a large corpus of text. This feature representation method is superior to traditional techniques like</w:t>
      </w:r>
      <w:r>
        <w:rPr>
          <w:spacing w:val="-15"/>
        </w:rPr>
        <w:t xml:space="preserve"> </w:t>
      </w:r>
      <w:r>
        <w:t>one-hot</w:t>
      </w:r>
      <w:r>
        <w:rPr>
          <w:spacing w:val="-15"/>
        </w:rPr>
        <w:t xml:space="preserve"> </w:t>
      </w:r>
      <w:r>
        <w:t>encoding</w:t>
      </w:r>
      <w:r>
        <w:rPr>
          <w:spacing w:val="-15"/>
        </w:rPr>
        <w:t xml:space="preserve"> </w:t>
      </w:r>
      <w:r>
        <w:t>because</w:t>
      </w:r>
      <w:r>
        <w:rPr>
          <w:spacing w:val="-15"/>
        </w:rPr>
        <w:t xml:space="preserve"> </w:t>
      </w:r>
      <w:r>
        <w:t>it</w:t>
      </w:r>
      <w:r>
        <w:rPr>
          <w:spacing w:val="-15"/>
        </w:rPr>
        <w:t xml:space="preserve"> </w:t>
      </w:r>
      <w:r>
        <w:t>maintains</w:t>
      </w:r>
      <w:r>
        <w:rPr>
          <w:spacing w:val="-15"/>
        </w:rPr>
        <w:t xml:space="preserve"> </w:t>
      </w:r>
      <w:r>
        <w:t>the semantic richness of words and their contextual associations.</w:t>
      </w:r>
    </w:p>
    <w:p w14:paraId="3ADF6D93" w14:textId="77777777" w:rsidR="000466E2" w:rsidRDefault="00671EA4">
      <w:pPr>
        <w:pStyle w:val="ListParagraph"/>
        <w:numPr>
          <w:ilvl w:val="1"/>
          <w:numId w:val="2"/>
        </w:numPr>
        <w:tabs>
          <w:tab w:val="left" w:pos="667"/>
        </w:tabs>
        <w:spacing w:before="161"/>
        <w:jc w:val="left"/>
        <w:rPr>
          <w:b/>
        </w:rPr>
      </w:pPr>
      <w:r>
        <w:rPr>
          <w:b/>
        </w:rPr>
        <w:t>Model</w:t>
      </w:r>
      <w:r>
        <w:rPr>
          <w:b/>
          <w:spacing w:val="-6"/>
        </w:rPr>
        <w:t xml:space="preserve"> </w:t>
      </w:r>
      <w:r>
        <w:rPr>
          <w:b/>
          <w:spacing w:val="-2"/>
        </w:rPr>
        <w:t>Training</w:t>
      </w:r>
    </w:p>
    <w:p w14:paraId="287B62F1" w14:textId="77777777" w:rsidR="000466E2" w:rsidRDefault="00671EA4">
      <w:pPr>
        <w:pStyle w:val="BodyText"/>
        <w:spacing w:before="177" w:line="259" w:lineRule="auto"/>
        <w:ind w:left="307"/>
      </w:pPr>
      <w:r>
        <w:t>Several machine learning and deep learning models were trained and evaluated to determine the most effective approach for emotion detection. The models considered in this research include traditional machine learning algorithms such as Naive Bayes, Support Vector Machines (SVM), and Random Forest, as well as advanced deep learning models such as Bi-directional Long Short-Term Memory (BiLSTM) networks. Each model was trained on the feature- extracted data using a train-test split and evaluated</w:t>
      </w:r>
      <w:r>
        <w:rPr>
          <w:spacing w:val="-15"/>
        </w:rPr>
        <w:t xml:space="preserve"> </w:t>
      </w:r>
      <w:r>
        <w:t>through</w:t>
      </w:r>
      <w:r>
        <w:rPr>
          <w:spacing w:val="-15"/>
        </w:rPr>
        <w:t xml:space="preserve"> </w:t>
      </w:r>
      <w:r>
        <w:t>cross-validation</w:t>
      </w:r>
      <w:r>
        <w:rPr>
          <w:spacing w:val="-15"/>
        </w:rPr>
        <w:t xml:space="preserve"> </w:t>
      </w:r>
      <w:r>
        <w:t>techniques to avoid overfitting.</w:t>
      </w:r>
    </w:p>
    <w:p w14:paraId="208F766B" w14:textId="77777777" w:rsidR="000466E2" w:rsidRDefault="00671EA4">
      <w:pPr>
        <w:pStyle w:val="ListParagraph"/>
        <w:numPr>
          <w:ilvl w:val="2"/>
          <w:numId w:val="2"/>
        </w:numPr>
        <w:tabs>
          <w:tab w:val="left" w:pos="1027"/>
        </w:tabs>
        <w:spacing w:before="155" w:line="259" w:lineRule="auto"/>
        <w:ind w:right="5"/>
        <w:rPr>
          <w:sz w:val="24"/>
        </w:rPr>
      </w:pPr>
      <w:r>
        <w:rPr>
          <w:sz w:val="24"/>
        </w:rPr>
        <w:t>Naive Bayes was used as a baseline model, which works well with smaller, structured datasets but lacks the ability to handle complex, sequential relationships in text.</w:t>
      </w:r>
    </w:p>
    <w:p w14:paraId="3ABEA98F" w14:textId="77777777" w:rsidR="000466E2" w:rsidRDefault="00671EA4">
      <w:pPr>
        <w:pStyle w:val="ListParagraph"/>
        <w:numPr>
          <w:ilvl w:val="2"/>
          <w:numId w:val="2"/>
        </w:numPr>
        <w:tabs>
          <w:tab w:val="left" w:pos="1027"/>
        </w:tabs>
        <w:spacing w:before="156" w:line="259" w:lineRule="auto"/>
        <w:ind w:right="2"/>
        <w:rPr>
          <w:sz w:val="24"/>
        </w:rPr>
      </w:pPr>
      <w:r>
        <w:rPr>
          <w:spacing w:val="-2"/>
          <w:sz w:val="24"/>
        </w:rPr>
        <w:t>Support</w:t>
      </w:r>
      <w:r>
        <w:rPr>
          <w:spacing w:val="-13"/>
          <w:sz w:val="24"/>
        </w:rPr>
        <w:t xml:space="preserve"> </w:t>
      </w:r>
      <w:r>
        <w:rPr>
          <w:spacing w:val="-2"/>
          <w:sz w:val="24"/>
        </w:rPr>
        <w:t>Vector</w:t>
      </w:r>
      <w:r>
        <w:rPr>
          <w:spacing w:val="-13"/>
          <w:sz w:val="24"/>
        </w:rPr>
        <w:t xml:space="preserve"> </w:t>
      </w:r>
      <w:r>
        <w:rPr>
          <w:spacing w:val="-2"/>
          <w:sz w:val="24"/>
        </w:rPr>
        <w:t>Machines</w:t>
      </w:r>
      <w:r>
        <w:rPr>
          <w:spacing w:val="-13"/>
          <w:sz w:val="24"/>
        </w:rPr>
        <w:t xml:space="preserve"> </w:t>
      </w:r>
      <w:r>
        <w:rPr>
          <w:spacing w:val="-2"/>
          <w:sz w:val="24"/>
        </w:rPr>
        <w:t>(SVM)</w:t>
      </w:r>
      <w:r>
        <w:rPr>
          <w:spacing w:val="-13"/>
          <w:sz w:val="24"/>
        </w:rPr>
        <w:t xml:space="preserve"> </w:t>
      </w:r>
      <w:r>
        <w:rPr>
          <w:spacing w:val="-2"/>
          <w:sz w:val="24"/>
        </w:rPr>
        <w:t xml:space="preserve">were </w:t>
      </w:r>
      <w:r>
        <w:rPr>
          <w:sz w:val="24"/>
        </w:rPr>
        <w:t>explored for their effectiveness with high-dimensional data, though they showed</w:t>
      </w:r>
      <w:r>
        <w:rPr>
          <w:spacing w:val="-13"/>
          <w:sz w:val="24"/>
        </w:rPr>
        <w:t xml:space="preserve"> </w:t>
      </w:r>
      <w:r>
        <w:rPr>
          <w:sz w:val="24"/>
        </w:rPr>
        <w:t>limitations</w:t>
      </w:r>
      <w:r>
        <w:rPr>
          <w:spacing w:val="-12"/>
          <w:sz w:val="24"/>
        </w:rPr>
        <w:t xml:space="preserve"> </w:t>
      </w:r>
      <w:r>
        <w:rPr>
          <w:sz w:val="24"/>
        </w:rPr>
        <w:t>in</w:t>
      </w:r>
      <w:r>
        <w:rPr>
          <w:spacing w:val="-13"/>
          <w:sz w:val="24"/>
        </w:rPr>
        <w:t xml:space="preserve"> </w:t>
      </w:r>
      <w:r>
        <w:rPr>
          <w:sz w:val="24"/>
        </w:rPr>
        <w:t>capturing</w:t>
      </w:r>
      <w:r>
        <w:rPr>
          <w:spacing w:val="-12"/>
          <w:sz w:val="24"/>
        </w:rPr>
        <w:t xml:space="preserve"> </w:t>
      </w:r>
      <w:r>
        <w:rPr>
          <w:sz w:val="24"/>
        </w:rPr>
        <w:t>subtle emotional cues in text.</w:t>
      </w:r>
    </w:p>
    <w:p w14:paraId="3F7B9FC0" w14:textId="77777777" w:rsidR="000466E2" w:rsidRDefault="00671EA4">
      <w:pPr>
        <w:pStyle w:val="ListParagraph"/>
        <w:numPr>
          <w:ilvl w:val="2"/>
          <w:numId w:val="2"/>
        </w:numPr>
        <w:tabs>
          <w:tab w:val="left" w:pos="1027"/>
        </w:tabs>
        <w:spacing w:before="159" w:line="259" w:lineRule="auto"/>
        <w:ind w:right="1"/>
        <w:rPr>
          <w:sz w:val="24"/>
        </w:rPr>
      </w:pPr>
      <w:r>
        <w:rPr>
          <w:sz w:val="24"/>
        </w:rPr>
        <w:t>Random Forest (RF) models were considered for their ability to handle imbalanced datasets, but their tree- based</w:t>
      </w:r>
      <w:r>
        <w:rPr>
          <w:spacing w:val="-15"/>
          <w:sz w:val="24"/>
        </w:rPr>
        <w:t xml:space="preserve"> </w:t>
      </w:r>
      <w:r>
        <w:rPr>
          <w:sz w:val="24"/>
        </w:rPr>
        <w:t>architecture</w:t>
      </w:r>
      <w:r>
        <w:rPr>
          <w:spacing w:val="-15"/>
          <w:sz w:val="24"/>
        </w:rPr>
        <w:t xml:space="preserve"> </w:t>
      </w:r>
      <w:r>
        <w:rPr>
          <w:sz w:val="24"/>
        </w:rPr>
        <w:t>failed</w:t>
      </w:r>
      <w:r>
        <w:rPr>
          <w:spacing w:val="-15"/>
          <w:sz w:val="24"/>
        </w:rPr>
        <w:t xml:space="preserve"> </w:t>
      </w:r>
      <w:r>
        <w:rPr>
          <w:sz w:val="24"/>
        </w:rPr>
        <w:t>to</w:t>
      </w:r>
      <w:r>
        <w:rPr>
          <w:spacing w:val="-15"/>
          <w:sz w:val="24"/>
        </w:rPr>
        <w:t xml:space="preserve"> </w:t>
      </w:r>
      <w:r>
        <w:rPr>
          <w:sz w:val="24"/>
        </w:rPr>
        <w:t>capture</w:t>
      </w:r>
      <w:r>
        <w:rPr>
          <w:spacing w:val="-15"/>
          <w:sz w:val="24"/>
        </w:rPr>
        <w:t xml:space="preserve"> </w:t>
      </w:r>
      <w:r>
        <w:rPr>
          <w:sz w:val="24"/>
        </w:rPr>
        <w:t>the sequential nature of the text.</w:t>
      </w:r>
    </w:p>
    <w:p w14:paraId="04AC6990" w14:textId="77777777" w:rsidR="000466E2" w:rsidRDefault="00671EA4">
      <w:pPr>
        <w:pStyle w:val="ListParagraph"/>
        <w:numPr>
          <w:ilvl w:val="2"/>
          <w:numId w:val="2"/>
        </w:numPr>
        <w:tabs>
          <w:tab w:val="left" w:pos="1027"/>
        </w:tabs>
        <w:spacing w:before="161" w:line="259" w:lineRule="auto"/>
        <w:ind w:right="3"/>
        <w:rPr>
          <w:sz w:val="24"/>
        </w:rPr>
      </w:pPr>
      <w:r>
        <w:rPr>
          <w:sz w:val="24"/>
        </w:rPr>
        <w:t>BiLSTM networks, a deep learning architecture,</w:t>
      </w:r>
      <w:r>
        <w:rPr>
          <w:spacing w:val="-15"/>
          <w:sz w:val="24"/>
        </w:rPr>
        <w:t xml:space="preserve"> </w:t>
      </w:r>
      <w:r>
        <w:rPr>
          <w:sz w:val="24"/>
        </w:rPr>
        <w:t>were</w:t>
      </w:r>
      <w:r>
        <w:rPr>
          <w:spacing w:val="-16"/>
          <w:sz w:val="24"/>
        </w:rPr>
        <w:t xml:space="preserve"> </w:t>
      </w:r>
      <w:r>
        <w:rPr>
          <w:sz w:val="24"/>
        </w:rPr>
        <w:t>selected</w:t>
      </w:r>
      <w:r>
        <w:rPr>
          <w:spacing w:val="-15"/>
          <w:sz w:val="24"/>
        </w:rPr>
        <w:t xml:space="preserve"> </w:t>
      </w:r>
      <w:r>
        <w:rPr>
          <w:sz w:val="24"/>
        </w:rPr>
        <w:t>due</w:t>
      </w:r>
      <w:r>
        <w:rPr>
          <w:spacing w:val="-16"/>
          <w:sz w:val="24"/>
        </w:rPr>
        <w:t xml:space="preserve"> </w:t>
      </w:r>
      <w:r>
        <w:rPr>
          <w:sz w:val="24"/>
        </w:rPr>
        <w:t>to</w:t>
      </w:r>
      <w:r>
        <w:rPr>
          <w:spacing w:val="-15"/>
          <w:sz w:val="24"/>
        </w:rPr>
        <w:t xml:space="preserve"> </w:t>
      </w:r>
      <w:r>
        <w:rPr>
          <w:sz w:val="24"/>
        </w:rPr>
        <w:t>their</w:t>
      </w:r>
    </w:p>
    <w:p w14:paraId="655A6080" w14:textId="77777777" w:rsidR="000466E2" w:rsidRDefault="00671EA4">
      <w:pPr>
        <w:pStyle w:val="BodyText"/>
        <w:spacing w:before="159" w:line="259" w:lineRule="auto"/>
        <w:ind w:left="960" w:right="157"/>
      </w:pPr>
      <w:r>
        <w:br w:type="column"/>
      </w:r>
      <w:r>
        <w:t>ability to model both past and future dependencies in the text. BiLSTM is particularly suitable for emotion detection, where the context before and</w:t>
      </w:r>
      <w:r>
        <w:rPr>
          <w:spacing w:val="-2"/>
        </w:rPr>
        <w:t xml:space="preserve"> </w:t>
      </w:r>
      <w:r>
        <w:t>after</w:t>
      </w:r>
      <w:r>
        <w:rPr>
          <w:spacing w:val="-2"/>
        </w:rPr>
        <w:t xml:space="preserve"> </w:t>
      </w:r>
      <w:r>
        <w:t>a</w:t>
      </w:r>
      <w:r>
        <w:rPr>
          <w:spacing w:val="-2"/>
        </w:rPr>
        <w:t xml:space="preserve"> </w:t>
      </w:r>
      <w:r>
        <w:t>word significantly</w:t>
      </w:r>
      <w:r>
        <w:rPr>
          <w:spacing w:val="-1"/>
        </w:rPr>
        <w:t xml:space="preserve"> </w:t>
      </w:r>
      <w:r>
        <w:t>impacts its emotional interpretation.</w:t>
      </w:r>
    </w:p>
    <w:p w14:paraId="5734E843" w14:textId="77777777" w:rsidR="000466E2" w:rsidRDefault="00671EA4">
      <w:pPr>
        <w:pStyle w:val="BodyText"/>
        <w:spacing w:before="158" w:line="259" w:lineRule="auto"/>
        <w:ind w:left="240" w:right="156"/>
      </w:pPr>
      <w:r>
        <w:t>The performance of these models was evaluated</w:t>
      </w:r>
      <w:r>
        <w:rPr>
          <w:spacing w:val="-15"/>
        </w:rPr>
        <w:t xml:space="preserve"> </w:t>
      </w:r>
      <w:r>
        <w:t>using</w:t>
      </w:r>
      <w:r>
        <w:rPr>
          <w:spacing w:val="-15"/>
        </w:rPr>
        <w:t xml:space="preserve"> </w:t>
      </w:r>
      <w:r>
        <w:t>a</w:t>
      </w:r>
      <w:r>
        <w:rPr>
          <w:spacing w:val="-15"/>
        </w:rPr>
        <w:t xml:space="preserve"> </w:t>
      </w:r>
      <w:r>
        <w:t>variety</w:t>
      </w:r>
      <w:r>
        <w:rPr>
          <w:spacing w:val="-15"/>
        </w:rPr>
        <w:t xml:space="preserve"> </w:t>
      </w:r>
      <w:r>
        <w:t>of</w:t>
      </w:r>
      <w:r>
        <w:rPr>
          <w:spacing w:val="-15"/>
        </w:rPr>
        <w:t xml:space="preserve"> </w:t>
      </w:r>
      <w:r>
        <w:t>metrics,</w:t>
      </w:r>
      <w:r>
        <w:rPr>
          <w:spacing w:val="-15"/>
        </w:rPr>
        <w:t xml:space="preserve"> </w:t>
      </w:r>
      <w:r>
        <w:t>including accuracy, precision, recall, and F1-score, to determine which model best captured the emotional nuances in the data.</w:t>
      </w:r>
    </w:p>
    <w:p w14:paraId="23BF4369" w14:textId="77777777" w:rsidR="000466E2" w:rsidRDefault="00671EA4">
      <w:pPr>
        <w:pStyle w:val="BodyText"/>
        <w:spacing w:before="159" w:line="259" w:lineRule="auto"/>
        <w:ind w:left="240" w:right="157"/>
      </w:pPr>
      <w:r>
        <w:t xml:space="preserve">The dataset was split into training (80%) and testing (20%) sets. The models were trained for 10 </w:t>
      </w:r>
      <w:r>
        <w:t>epochs with a batch size of 64. The Adam</w:t>
      </w:r>
      <w:r>
        <w:rPr>
          <w:spacing w:val="-10"/>
        </w:rPr>
        <w:t xml:space="preserve"> </w:t>
      </w:r>
      <w:r>
        <w:t>optimizer</w:t>
      </w:r>
      <w:r>
        <w:rPr>
          <w:spacing w:val="-10"/>
        </w:rPr>
        <w:t xml:space="preserve"> </w:t>
      </w:r>
      <w:r>
        <w:t>was</w:t>
      </w:r>
      <w:r>
        <w:rPr>
          <w:spacing w:val="-9"/>
        </w:rPr>
        <w:t xml:space="preserve"> </w:t>
      </w:r>
      <w:r>
        <w:t>used</w:t>
      </w:r>
      <w:r>
        <w:rPr>
          <w:spacing w:val="-10"/>
        </w:rPr>
        <w:t xml:space="preserve"> </w:t>
      </w:r>
      <w:r>
        <w:t>with</w:t>
      </w:r>
      <w:r>
        <w:rPr>
          <w:spacing w:val="-10"/>
        </w:rPr>
        <w:t xml:space="preserve"> </w:t>
      </w:r>
      <w:r>
        <w:t>a</w:t>
      </w:r>
      <w:r>
        <w:rPr>
          <w:spacing w:val="-14"/>
        </w:rPr>
        <w:t xml:space="preserve"> </w:t>
      </w:r>
      <w:r>
        <w:t>learning</w:t>
      </w:r>
      <w:r>
        <w:rPr>
          <w:spacing w:val="-10"/>
        </w:rPr>
        <w:t xml:space="preserve"> </w:t>
      </w:r>
      <w:r>
        <w:t>rate of 0.001. Models were evaluated based on accuracy, precision, recall, and F1-score.</w:t>
      </w:r>
    </w:p>
    <w:p w14:paraId="7B89CA4A" w14:textId="77777777" w:rsidR="000466E2" w:rsidRDefault="00671EA4">
      <w:pPr>
        <w:pStyle w:val="BodyText"/>
        <w:tabs>
          <w:tab w:val="left" w:pos="1419"/>
          <w:tab w:val="left" w:pos="4264"/>
        </w:tabs>
        <w:spacing w:before="158" w:line="259" w:lineRule="auto"/>
        <w:ind w:left="240" w:right="159"/>
      </w:pPr>
      <w:r>
        <w:t>The</w:t>
      </w:r>
      <w:r>
        <w:rPr>
          <w:spacing w:val="-1"/>
        </w:rPr>
        <w:t xml:space="preserve"> </w:t>
      </w:r>
      <w:r>
        <w:t>evaluation metrics were</w:t>
      </w:r>
      <w:r>
        <w:rPr>
          <w:spacing w:val="-2"/>
        </w:rPr>
        <w:t xml:space="preserve"> </w:t>
      </w:r>
      <w:r>
        <w:t xml:space="preserve">calculated using </w:t>
      </w:r>
      <w:r>
        <w:rPr>
          <w:spacing w:val="-4"/>
        </w:rPr>
        <w:t>the</w:t>
      </w:r>
      <w:r>
        <w:tab/>
      </w:r>
      <w:r>
        <w:rPr>
          <w:spacing w:val="-2"/>
        </w:rPr>
        <w:t>classification_report</w:t>
      </w:r>
      <w:r>
        <w:tab/>
      </w:r>
      <w:r>
        <w:rPr>
          <w:spacing w:val="-4"/>
        </w:rPr>
        <w:t xml:space="preserve">and </w:t>
      </w:r>
      <w:r>
        <w:t>confusion_matrix</w:t>
      </w:r>
      <w:r>
        <w:rPr>
          <w:spacing w:val="-15"/>
        </w:rPr>
        <w:t xml:space="preserve"> </w:t>
      </w:r>
      <w:r>
        <w:t>functions</w:t>
      </w:r>
      <w:r>
        <w:rPr>
          <w:spacing w:val="-15"/>
        </w:rPr>
        <w:t xml:space="preserve"> </w:t>
      </w:r>
      <w:r>
        <w:t>from</w:t>
      </w:r>
      <w:r>
        <w:rPr>
          <w:spacing w:val="-15"/>
        </w:rPr>
        <w:t xml:space="preserve"> </w:t>
      </w:r>
      <w:r>
        <w:t>Scikit-learn.</w:t>
      </w:r>
    </w:p>
    <w:p w14:paraId="70226D18" w14:textId="77777777" w:rsidR="000466E2" w:rsidRDefault="00671EA4">
      <w:pPr>
        <w:pStyle w:val="ListParagraph"/>
        <w:numPr>
          <w:ilvl w:val="1"/>
          <w:numId w:val="2"/>
        </w:numPr>
        <w:tabs>
          <w:tab w:val="left" w:pos="600"/>
        </w:tabs>
        <w:spacing w:before="162"/>
        <w:ind w:left="600"/>
        <w:jc w:val="left"/>
        <w:rPr>
          <w:b/>
        </w:rPr>
      </w:pPr>
      <w:r>
        <w:rPr>
          <w:b/>
        </w:rPr>
        <w:t>Model</w:t>
      </w:r>
      <w:r>
        <w:rPr>
          <w:b/>
          <w:spacing w:val="-1"/>
        </w:rPr>
        <w:t xml:space="preserve"> </w:t>
      </w:r>
      <w:r>
        <w:rPr>
          <w:b/>
          <w:spacing w:val="-2"/>
        </w:rPr>
        <w:t>Evaluation</w:t>
      </w:r>
    </w:p>
    <w:p w14:paraId="73C0276E" w14:textId="77777777" w:rsidR="000466E2" w:rsidRDefault="00671EA4">
      <w:pPr>
        <w:pStyle w:val="BodyText"/>
        <w:spacing w:before="177" w:line="259" w:lineRule="auto"/>
        <w:ind w:left="240" w:right="161"/>
      </w:pPr>
      <w:r>
        <w:t xml:space="preserve">Following the model training phase, the models were evaluated on unseen test data. The evaluation process aimed to assess the models' ability to correctly classify sentiments and emotions within new, </w:t>
      </w:r>
      <w:r>
        <w:t>previously unobserved text. Several metrics were used to gauge performance:</w:t>
      </w:r>
    </w:p>
    <w:p w14:paraId="2DB58E97" w14:textId="77777777" w:rsidR="000466E2" w:rsidRDefault="00671EA4">
      <w:pPr>
        <w:pStyle w:val="ListParagraph"/>
        <w:numPr>
          <w:ilvl w:val="2"/>
          <w:numId w:val="2"/>
        </w:numPr>
        <w:tabs>
          <w:tab w:val="left" w:pos="960"/>
        </w:tabs>
        <w:spacing w:before="158" w:line="259" w:lineRule="auto"/>
        <w:ind w:left="960" w:right="164"/>
        <w:rPr>
          <w:sz w:val="24"/>
        </w:rPr>
      </w:pPr>
      <w:r>
        <w:rPr>
          <w:sz w:val="24"/>
        </w:rPr>
        <w:t>Accuracy measures the overall correctness of the model.</w:t>
      </w:r>
    </w:p>
    <w:p w14:paraId="292BF26D" w14:textId="77777777" w:rsidR="000466E2" w:rsidRDefault="00671EA4">
      <w:pPr>
        <w:pStyle w:val="ListParagraph"/>
        <w:numPr>
          <w:ilvl w:val="2"/>
          <w:numId w:val="2"/>
        </w:numPr>
        <w:tabs>
          <w:tab w:val="left" w:pos="960"/>
        </w:tabs>
        <w:spacing w:before="160" w:line="259" w:lineRule="auto"/>
        <w:ind w:left="960" w:right="161"/>
        <w:rPr>
          <w:sz w:val="24"/>
        </w:rPr>
      </w:pPr>
      <w:r>
        <w:rPr>
          <w:sz w:val="24"/>
        </w:rPr>
        <w:t>Precision and Recall evaluate the model’s ability to correctly identify positive and negative instances of sentiment or emotion.</w:t>
      </w:r>
    </w:p>
    <w:p w14:paraId="16000296" w14:textId="77777777" w:rsidR="000466E2" w:rsidRDefault="00671EA4">
      <w:pPr>
        <w:pStyle w:val="ListParagraph"/>
        <w:numPr>
          <w:ilvl w:val="2"/>
          <w:numId w:val="2"/>
        </w:numPr>
        <w:tabs>
          <w:tab w:val="left" w:pos="960"/>
        </w:tabs>
        <w:spacing w:before="159" w:line="259" w:lineRule="auto"/>
        <w:ind w:left="960" w:right="160"/>
        <w:rPr>
          <w:sz w:val="24"/>
        </w:rPr>
      </w:pPr>
      <w:r>
        <w:rPr>
          <w:sz w:val="24"/>
        </w:rPr>
        <w:t>F1-Score</w:t>
      </w:r>
      <w:r>
        <w:rPr>
          <w:spacing w:val="-15"/>
          <w:sz w:val="24"/>
        </w:rPr>
        <w:t xml:space="preserve"> </w:t>
      </w:r>
      <w:r>
        <w:rPr>
          <w:sz w:val="24"/>
        </w:rPr>
        <w:t>combines</w:t>
      </w:r>
      <w:r>
        <w:rPr>
          <w:spacing w:val="-15"/>
          <w:sz w:val="24"/>
        </w:rPr>
        <w:t xml:space="preserve"> </w:t>
      </w:r>
      <w:r>
        <w:rPr>
          <w:sz w:val="24"/>
        </w:rPr>
        <w:t>both</w:t>
      </w:r>
      <w:r>
        <w:rPr>
          <w:spacing w:val="-15"/>
          <w:sz w:val="24"/>
        </w:rPr>
        <w:t xml:space="preserve"> </w:t>
      </w:r>
      <w:r>
        <w:rPr>
          <w:sz w:val="24"/>
        </w:rPr>
        <w:t>precision</w:t>
      </w:r>
      <w:r>
        <w:rPr>
          <w:spacing w:val="-15"/>
          <w:sz w:val="24"/>
        </w:rPr>
        <w:t xml:space="preserve"> </w:t>
      </w:r>
      <w:r>
        <w:rPr>
          <w:sz w:val="24"/>
        </w:rPr>
        <w:t xml:space="preserve">and recall into a single measure, ensuring a balanced evaluation of model </w:t>
      </w:r>
      <w:r>
        <w:rPr>
          <w:spacing w:val="-2"/>
          <w:sz w:val="24"/>
        </w:rPr>
        <w:t>performance.</w:t>
      </w:r>
    </w:p>
    <w:p w14:paraId="196FF6CE" w14:textId="77777777" w:rsidR="000466E2" w:rsidRDefault="00671EA4">
      <w:pPr>
        <w:pStyle w:val="BodyText"/>
        <w:spacing w:before="157" w:line="259" w:lineRule="auto"/>
        <w:ind w:left="240" w:right="158"/>
      </w:pPr>
      <w:r>
        <w:t>These</w:t>
      </w:r>
      <w:r>
        <w:rPr>
          <w:spacing w:val="-11"/>
        </w:rPr>
        <w:t xml:space="preserve"> </w:t>
      </w:r>
      <w:r>
        <w:t>metrics</w:t>
      </w:r>
      <w:r>
        <w:rPr>
          <w:spacing w:val="-10"/>
        </w:rPr>
        <w:t xml:space="preserve"> </w:t>
      </w:r>
      <w:r>
        <w:t>were</w:t>
      </w:r>
      <w:r>
        <w:rPr>
          <w:spacing w:val="-11"/>
        </w:rPr>
        <w:t xml:space="preserve"> </w:t>
      </w:r>
      <w:r>
        <w:t>applied</w:t>
      </w:r>
      <w:r>
        <w:rPr>
          <w:spacing w:val="-10"/>
        </w:rPr>
        <w:t xml:space="preserve"> </w:t>
      </w:r>
      <w:r>
        <w:t>across</w:t>
      </w:r>
      <w:r>
        <w:rPr>
          <w:spacing w:val="-10"/>
        </w:rPr>
        <w:t xml:space="preserve"> </w:t>
      </w:r>
      <w:r>
        <w:t>all</w:t>
      </w:r>
      <w:r>
        <w:rPr>
          <w:spacing w:val="-9"/>
        </w:rPr>
        <w:t xml:space="preserve"> </w:t>
      </w:r>
      <w:r>
        <w:t>models, and their results were compared to determine which algorithm offered the best trade-off between</w:t>
      </w:r>
      <w:r>
        <w:rPr>
          <w:spacing w:val="56"/>
          <w:w w:val="150"/>
        </w:rPr>
        <w:t xml:space="preserve">  </w:t>
      </w:r>
      <w:r>
        <w:t>computational</w:t>
      </w:r>
      <w:r>
        <w:rPr>
          <w:spacing w:val="57"/>
          <w:w w:val="150"/>
        </w:rPr>
        <w:t xml:space="preserve">  </w:t>
      </w:r>
      <w:r>
        <w:t>efficiency</w:t>
      </w:r>
      <w:r>
        <w:rPr>
          <w:spacing w:val="57"/>
          <w:w w:val="150"/>
        </w:rPr>
        <w:t xml:space="preserve">  </w:t>
      </w:r>
      <w:r>
        <w:rPr>
          <w:spacing w:val="-5"/>
        </w:rPr>
        <w:t>and</w:t>
      </w:r>
    </w:p>
    <w:p w14:paraId="775C0D28"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7" w:space="40"/>
            <w:col w:w="4785"/>
          </w:cols>
        </w:sectPr>
      </w:pPr>
    </w:p>
    <w:p w14:paraId="2171ACF2" w14:textId="77777777" w:rsidR="000466E2" w:rsidRDefault="00671EA4">
      <w:pPr>
        <w:pStyle w:val="BodyText"/>
        <w:spacing w:before="159" w:line="259" w:lineRule="auto"/>
        <w:ind w:left="307" w:right="1"/>
      </w:pPr>
      <w:r>
        <w:lastRenderedPageBreak/>
        <w:t>classification accuracy. GloVe embeddings combined</w:t>
      </w:r>
      <w:r>
        <w:rPr>
          <w:spacing w:val="-10"/>
        </w:rPr>
        <w:t xml:space="preserve"> </w:t>
      </w:r>
      <w:r>
        <w:t>with</w:t>
      </w:r>
      <w:r>
        <w:rPr>
          <w:spacing w:val="-9"/>
        </w:rPr>
        <w:t xml:space="preserve"> </w:t>
      </w:r>
      <w:r>
        <w:t>BiLSTM</w:t>
      </w:r>
      <w:r>
        <w:rPr>
          <w:spacing w:val="-10"/>
        </w:rPr>
        <w:t xml:space="preserve"> </w:t>
      </w:r>
      <w:r>
        <w:t>emerged</w:t>
      </w:r>
      <w:r>
        <w:rPr>
          <w:spacing w:val="-7"/>
        </w:rPr>
        <w:t xml:space="preserve"> </w:t>
      </w:r>
      <w:r>
        <w:t>as</w:t>
      </w:r>
      <w:r>
        <w:rPr>
          <w:spacing w:val="-10"/>
        </w:rPr>
        <w:t xml:space="preserve"> </w:t>
      </w:r>
      <w:r>
        <w:t>the</w:t>
      </w:r>
      <w:r>
        <w:rPr>
          <w:spacing w:val="-8"/>
        </w:rPr>
        <w:t xml:space="preserve"> </w:t>
      </w:r>
      <w:r>
        <w:t xml:space="preserve">most effective model due to its superior ability to capture contextual relationships and handle </w:t>
      </w:r>
      <w:r>
        <w:t>sequential data efficiently.</w:t>
      </w:r>
    </w:p>
    <w:p w14:paraId="21048BAB" w14:textId="77777777" w:rsidR="000466E2" w:rsidRDefault="00671EA4">
      <w:pPr>
        <w:pStyle w:val="ListParagraph"/>
        <w:numPr>
          <w:ilvl w:val="1"/>
          <w:numId w:val="2"/>
        </w:numPr>
        <w:tabs>
          <w:tab w:val="left" w:pos="662"/>
        </w:tabs>
        <w:spacing w:before="159"/>
        <w:ind w:left="662" w:hanging="355"/>
        <w:jc w:val="left"/>
        <w:rPr>
          <w:rFonts w:ascii="Calibri"/>
          <w:b/>
        </w:rPr>
      </w:pPr>
      <w:r>
        <w:rPr>
          <w:rFonts w:ascii="Calibri"/>
          <w:b/>
          <w:spacing w:val="-2"/>
        </w:rPr>
        <w:t>Classification and Analysis</w:t>
      </w:r>
    </w:p>
    <w:p w14:paraId="466EEB19" w14:textId="77777777" w:rsidR="000466E2" w:rsidRDefault="00671EA4">
      <w:pPr>
        <w:pStyle w:val="BodyText"/>
        <w:spacing w:before="182" w:line="259" w:lineRule="auto"/>
        <w:ind w:left="307"/>
      </w:pPr>
      <w:r>
        <w:t>Once the optimal model (GloVe with BiLSTM) was selected, it was applied to the entire dataset for sentiment classification. This</w:t>
      </w:r>
      <w:r>
        <w:rPr>
          <w:spacing w:val="-4"/>
        </w:rPr>
        <w:t xml:space="preserve"> </w:t>
      </w:r>
      <w:r>
        <w:t>phase</w:t>
      </w:r>
      <w:r>
        <w:rPr>
          <w:spacing w:val="-5"/>
        </w:rPr>
        <w:t xml:space="preserve"> </w:t>
      </w:r>
      <w:r>
        <w:t>involved</w:t>
      </w:r>
      <w:r>
        <w:rPr>
          <w:spacing w:val="-4"/>
        </w:rPr>
        <w:t xml:space="preserve"> </w:t>
      </w:r>
      <w:r>
        <w:t>classifying</w:t>
      </w:r>
      <w:r>
        <w:rPr>
          <w:spacing w:val="-4"/>
        </w:rPr>
        <w:t xml:space="preserve"> </w:t>
      </w:r>
      <w:r>
        <w:t>each</w:t>
      </w:r>
      <w:r>
        <w:rPr>
          <w:spacing w:val="-3"/>
        </w:rPr>
        <w:t xml:space="preserve"> </w:t>
      </w:r>
      <w:r>
        <w:t>piece</w:t>
      </w:r>
      <w:r>
        <w:rPr>
          <w:spacing w:val="-5"/>
        </w:rPr>
        <w:t xml:space="preserve"> </w:t>
      </w:r>
      <w:r>
        <w:t xml:space="preserve">of text into predefined sentiment or emotional </w:t>
      </w:r>
      <w:r>
        <w:rPr>
          <w:spacing w:val="-2"/>
        </w:rPr>
        <w:t>categories</w:t>
      </w:r>
      <w:r>
        <w:rPr>
          <w:spacing w:val="-7"/>
        </w:rPr>
        <w:t xml:space="preserve"> </w:t>
      </w:r>
      <w:r>
        <w:rPr>
          <w:spacing w:val="-2"/>
        </w:rPr>
        <w:t>(e.g.,</w:t>
      </w:r>
      <w:r>
        <w:rPr>
          <w:spacing w:val="-13"/>
        </w:rPr>
        <w:t xml:space="preserve"> </w:t>
      </w:r>
      <w:r>
        <w:rPr>
          <w:spacing w:val="-2"/>
        </w:rPr>
        <w:t>Anxiety,</w:t>
      </w:r>
      <w:r>
        <w:rPr>
          <w:spacing w:val="-5"/>
        </w:rPr>
        <w:t xml:space="preserve"> </w:t>
      </w:r>
      <w:r>
        <w:rPr>
          <w:spacing w:val="-2"/>
        </w:rPr>
        <w:t>Bipolar,</w:t>
      </w:r>
      <w:r>
        <w:rPr>
          <w:spacing w:val="-6"/>
        </w:rPr>
        <w:t xml:space="preserve"> </w:t>
      </w:r>
      <w:r>
        <w:rPr>
          <w:spacing w:val="-2"/>
        </w:rPr>
        <w:t xml:space="preserve">Depression, </w:t>
      </w:r>
      <w:r>
        <w:t>Normal, Personality disorder, Stress, Suicidal). The output of the sentiment classification</w:t>
      </w:r>
      <w:r>
        <w:rPr>
          <w:spacing w:val="-7"/>
        </w:rPr>
        <w:t xml:space="preserve"> </w:t>
      </w:r>
      <w:r>
        <w:t>was</w:t>
      </w:r>
      <w:r>
        <w:rPr>
          <w:spacing w:val="-9"/>
        </w:rPr>
        <w:t xml:space="preserve"> </w:t>
      </w:r>
      <w:r>
        <w:t>analyzed</w:t>
      </w:r>
      <w:r>
        <w:rPr>
          <w:spacing w:val="-6"/>
        </w:rPr>
        <w:t xml:space="preserve"> </w:t>
      </w:r>
      <w:r>
        <w:t>to</w:t>
      </w:r>
      <w:r>
        <w:rPr>
          <w:spacing w:val="-7"/>
        </w:rPr>
        <w:t xml:space="preserve"> </w:t>
      </w:r>
      <w:r>
        <w:t>identify</w:t>
      </w:r>
      <w:r>
        <w:rPr>
          <w:spacing w:val="-9"/>
        </w:rPr>
        <w:t xml:space="preserve"> </w:t>
      </w:r>
      <w:r>
        <w:t>trends, patterns, and actionable insights. For example,</w:t>
      </w:r>
      <w:r>
        <w:rPr>
          <w:spacing w:val="-4"/>
        </w:rPr>
        <w:t xml:space="preserve"> </w:t>
      </w:r>
      <w:r>
        <w:t>sentiment analysis</w:t>
      </w:r>
      <w:r>
        <w:rPr>
          <w:spacing w:val="-4"/>
        </w:rPr>
        <w:t xml:space="preserve"> </w:t>
      </w:r>
      <w:r>
        <w:t>was</w:t>
      </w:r>
      <w:r>
        <w:rPr>
          <w:spacing w:val="-4"/>
        </w:rPr>
        <w:t xml:space="preserve"> </w:t>
      </w:r>
      <w:r>
        <w:t>used</w:t>
      </w:r>
      <w:r>
        <w:rPr>
          <w:spacing w:val="-3"/>
        </w:rPr>
        <w:t xml:space="preserve"> </w:t>
      </w:r>
      <w:r>
        <w:t>to</w:t>
      </w:r>
      <w:r>
        <w:rPr>
          <w:spacing w:val="-4"/>
        </w:rPr>
        <w:t xml:space="preserve"> </w:t>
      </w:r>
      <w:r>
        <w:t xml:space="preserve">gain a deeper understanding of mental health trends, user feedback on products, or emotional reactions in social media content. The final insights derived from the classification were analyzed to inform potential </w:t>
      </w:r>
      <w:r>
        <w:t>applications, such as improving mental health detection, customer feedback analysis, or social media monitoring.</w:t>
      </w:r>
    </w:p>
    <w:p w14:paraId="283DFEF7" w14:textId="77777777" w:rsidR="000466E2" w:rsidRDefault="00671EA4">
      <w:pPr>
        <w:pStyle w:val="ListParagraph"/>
        <w:numPr>
          <w:ilvl w:val="0"/>
          <w:numId w:val="2"/>
        </w:numPr>
        <w:tabs>
          <w:tab w:val="left" w:pos="663"/>
        </w:tabs>
        <w:spacing w:before="154"/>
        <w:ind w:left="663" w:hanging="356"/>
        <w:rPr>
          <w:b/>
        </w:rPr>
      </w:pPr>
      <w:r>
        <w:rPr>
          <w:b/>
          <w:spacing w:val="-4"/>
        </w:rPr>
        <w:t>RESULTS</w:t>
      </w:r>
      <w:r>
        <w:rPr>
          <w:b/>
          <w:spacing w:val="-7"/>
        </w:rPr>
        <w:t xml:space="preserve"> </w:t>
      </w:r>
      <w:r>
        <w:rPr>
          <w:b/>
          <w:spacing w:val="-4"/>
        </w:rPr>
        <w:t>AND</w:t>
      </w:r>
      <w:r>
        <w:rPr>
          <w:b/>
          <w:spacing w:val="-3"/>
        </w:rPr>
        <w:t xml:space="preserve"> </w:t>
      </w:r>
      <w:r>
        <w:rPr>
          <w:b/>
          <w:spacing w:val="-4"/>
        </w:rPr>
        <w:t>DISCUSSION</w:t>
      </w:r>
    </w:p>
    <w:p w14:paraId="6D6B1E3F" w14:textId="77777777" w:rsidR="000466E2" w:rsidRDefault="00671EA4">
      <w:pPr>
        <w:pStyle w:val="BodyText"/>
        <w:spacing w:before="156" w:line="259" w:lineRule="auto"/>
        <w:ind w:left="307"/>
      </w:pPr>
      <w:r>
        <w:t>The</w:t>
      </w:r>
      <w:r>
        <w:rPr>
          <w:spacing w:val="-9"/>
        </w:rPr>
        <w:t xml:space="preserve"> </w:t>
      </w:r>
      <w:r>
        <w:t>performance</w:t>
      </w:r>
      <w:r>
        <w:rPr>
          <w:spacing w:val="-6"/>
        </w:rPr>
        <w:t xml:space="preserve"> </w:t>
      </w:r>
      <w:r>
        <w:t>of</w:t>
      </w:r>
      <w:r>
        <w:rPr>
          <w:spacing w:val="-5"/>
        </w:rPr>
        <w:t xml:space="preserve"> </w:t>
      </w:r>
      <w:r>
        <w:t>all</w:t>
      </w:r>
      <w:r>
        <w:rPr>
          <w:spacing w:val="-6"/>
        </w:rPr>
        <w:t xml:space="preserve"> </w:t>
      </w:r>
      <w:r>
        <w:t>models</w:t>
      </w:r>
      <w:r>
        <w:rPr>
          <w:spacing w:val="-6"/>
        </w:rPr>
        <w:t xml:space="preserve"> </w:t>
      </w:r>
      <w:r>
        <w:t>was</w:t>
      </w:r>
      <w:r>
        <w:rPr>
          <w:spacing w:val="-7"/>
        </w:rPr>
        <w:t xml:space="preserve"> </w:t>
      </w:r>
      <w:r>
        <w:t>evaluated on</w:t>
      </w:r>
      <w:r>
        <w:rPr>
          <w:spacing w:val="-9"/>
        </w:rPr>
        <w:t xml:space="preserve"> </w:t>
      </w:r>
      <w:r>
        <w:t>the</w:t>
      </w:r>
      <w:r>
        <w:rPr>
          <w:spacing w:val="-10"/>
        </w:rPr>
        <w:t xml:space="preserve"> </w:t>
      </w:r>
      <w:r>
        <w:t>test</w:t>
      </w:r>
      <w:r>
        <w:rPr>
          <w:spacing w:val="-9"/>
        </w:rPr>
        <w:t xml:space="preserve"> </w:t>
      </w:r>
      <w:r>
        <w:t>set,</w:t>
      </w:r>
      <w:r>
        <w:rPr>
          <w:spacing w:val="-6"/>
        </w:rPr>
        <w:t xml:space="preserve"> </w:t>
      </w:r>
      <w:r>
        <w:t>and</w:t>
      </w:r>
      <w:r>
        <w:rPr>
          <w:spacing w:val="-7"/>
        </w:rPr>
        <w:t xml:space="preserve"> </w:t>
      </w:r>
      <w:r>
        <w:t>the</w:t>
      </w:r>
      <w:r>
        <w:rPr>
          <w:spacing w:val="-9"/>
        </w:rPr>
        <w:t xml:space="preserve"> </w:t>
      </w:r>
      <w:r>
        <w:t>results</w:t>
      </w:r>
      <w:r>
        <w:rPr>
          <w:spacing w:val="-9"/>
        </w:rPr>
        <w:t xml:space="preserve"> </w:t>
      </w:r>
      <w:r>
        <w:t>are</w:t>
      </w:r>
      <w:r>
        <w:rPr>
          <w:spacing w:val="-11"/>
        </w:rPr>
        <w:t xml:space="preserve"> </w:t>
      </w:r>
      <w:r>
        <w:t>summarized in the table 1.</w:t>
      </w:r>
    </w:p>
    <w:p w14:paraId="417452E5" w14:textId="77777777" w:rsidR="000466E2" w:rsidRDefault="000466E2">
      <w:pPr>
        <w:pStyle w:val="BodyText"/>
        <w:spacing w:before="10"/>
        <w:jc w:val="left"/>
        <w:rPr>
          <w:sz w:val="13"/>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1695"/>
      </w:tblGrid>
      <w:tr w:rsidR="000466E2" w14:paraId="1306C597" w14:textId="77777777">
        <w:trPr>
          <w:trHeight w:val="275"/>
        </w:trPr>
        <w:tc>
          <w:tcPr>
            <w:tcW w:w="2667" w:type="dxa"/>
          </w:tcPr>
          <w:p w14:paraId="269CE659" w14:textId="77777777" w:rsidR="000466E2" w:rsidRDefault="00671EA4">
            <w:pPr>
              <w:pStyle w:val="TableParagraph"/>
              <w:ind w:left="23" w:right="13"/>
              <w:rPr>
                <w:b/>
                <w:sz w:val="24"/>
              </w:rPr>
            </w:pPr>
            <w:r>
              <w:rPr>
                <w:b/>
                <w:spacing w:val="-2"/>
                <w:sz w:val="24"/>
              </w:rPr>
              <w:t>Model</w:t>
            </w:r>
          </w:p>
        </w:tc>
        <w:tc>
          <w:tcPr>
            <w:tcW w:w="1695" w:type="dxa"/>
          </w:tcPr>
          <w:p w14:paraId="6C3D9EEC" w14:textId="77777777" w:rsidR="000466E2" w:rsidRDefault="00671EA4">
            <w:pPr>
              <w:pStyle w:val="TableParagraph"/>
              <w:ind w:right="0"/>
              <w:rPr>
                <w:b/>
                <w:sz w:val="24"/>
              </w:rPr>
            </w:pPr>
            <w:r>
              <w:rPr>
                <w:b/>
                <w:sz w:val="24"/>
              </w:rPr>
              <w:t>Accuracy</w:t>
            </w:r>
            <w:r>
              <w:rPr>
                <w:b/>
                <w:spacing w:val="-8"/>
                <w:sz w:val="24"/>
              </w:rPr>
              <w:t xml:space="preserve"> </w:t>
            </w:r>
            <w:r>
              <w:rPr>
                <w:b/>
                <w:spacing w:val="-5"/>
                <w:sz w:val="24"/>
              </w:rPr>
              <w:t>(%)</w:t>
            </w:r>
          </w:p>
        </w:tc>
      </w:tr>
      <w:tr w:rsidR="000466E2" w14:paraId="7407DDA3" w14:textId="77777777">
        <w:trPr>
          <w:trHeight w:val="275"/>
        </w:trPr>
        <w:tc>
          <w:tcPr>
            <w:tcW w:w="2667" w:type="dxa"/>
          </w:tcPr>
          <w:p w14:paraId="05D6DD18" w14:textId="77777777" w:rsidR="000466E2" w:rsidRDefault="00671EA4">
            <w:pPr>
              <w:pStyle w:val="TableParagraph"/>
              <w:ind w:left="23" w:right="0"/>
              <w:rPr>
                <w:sz w:val="24"/>
              </w:rPr>
            </w:pPr>
            <w:r>
              <w:rPr>
                <w:spacing w:val="-5"/>
                <w:sz w:val="24"/>
              </w:rPr>
              <w:t>RNN</w:t>
            </w:r>
          </w:p>
        </w:tc>
        <w:tc>
          <w:tcPr>
            <w:tcW w:w="1695" w:type="dxa"/>
          </w:tcPr>
          <w:p w14:paraId="1EEC8DC7" w14:textId="77777777" w:rsidR="000466E2" w:rsidRDefault="00671EA4">
            <w:pPr>
              <w:pStyle w:val="TableParagraph"/>
              <w:rPr>
                <w:sz w:val="24"/>
              </w:rPr>
            </w:pPr>
            <w:r>
              <w:rPr>
                <w:spacing w:val="-2"/>
                <w:sz w:val="24"/>
              </w:rPr>
              <w:t>57.47</w:t>
            </w:r>
          </w:p>
        </w:tc>
      </w:tr>
      <w:tr w:rsidR="000466E2" w14:paraId="6E93B0CD" w14:textId="77777777">
        <w:trPr>
          <w:trHeight w:val="278"/>
        </w:trPr>
        <w:tc>
          <w:tcPr>
            <w:tcW w:w="2667" w:type="dxa"/>
          </w:tcPr>
          <w:p w14:paraId="6CCEA7F4" w14:textId="77777777" w:rsidR="000466E2" w:rsidRDefault="00671EA4">
            <w:pPr>
              <w:pStyle w:val="TableParagraph"/>
              <w:spacing w:line="258" w:lineRule="exact"/>
              <w:ind w:left="23" w:right="13"/>
              <w:rPr>
                <w:sz w:val="24"/>
              </w:rPr>
            </w:pPr>
            <w:r>
              <w:rPr>
                <w:sz w:val="24"/>
              </w:rPr>
              <w:t>Naïve</w:t>
            </w:r>
            <w:r>
              <w:rPr>
                <w:spacing w:val="-10"/>
                <w:sz w:val="24"/>
              </w:rPr>
              <w:t xml:space="preserve"> </w:t>
            </w:r>
            <w:r>
              <w:rPr>
                <w:spacing w:val="-2"/>
                <w:sz w:val="24"/>
              </w:rPr>
              <w:t>Bayes</w:t>
            </w:r>
          </w:p>
        </w:tc>
        <w:tc>
          <w:tcPr>
            <w:tcW w:w="1695" w:type="dxa"/>
          </w:tcPr>
          <w:p w14:paraId="4F0E31A7" w14:textId="77777777" w:rsidR="000466E2" w:rsidRDefault="00671EA4">
            <w:pPr>
              <w:pStyle w:val="TableParagraph"/>
              <w:spacing w:line="258" w:lineRule="exact"/>
              <w:rPr>
                <w:sz w:val="24"/>
              </w:rPr>
            </w:pPr>
            <w:r>
              <w:rPr>
                <w:spacing w:val="-2"/>
                <w:sz w:val="24"/>
              </w:rPr>
              <w:t>71.13</w:t>
            </w:r>
          </w:p>
        </w:tc>
      </w:tr>
      <w:tr w:rsidR="000466E2" w14:paraId="09E6B7CE" w14:textId="77777777">
        <w:trPr>
          <w:trHeight w:val="273"/>
        </w:trPr>
        <w:tc>
          <w:tcPr>
            <w:tcW w:w="2667" w:type="dxa"/>
          </w:tcPr>
          <w:p w14:paraId="32F2A036" w14:textId="77777777" w:rsidR="000466E2" w:rsidRDefault="00671EA4">
            <w:pPr>
              <w:pStyle w:val="TableParagraph"/>
              <w:spacing w:line="253" w:lineRule="exact"/>
              <w:ind w:left="23" w:right="0"/>
              <w:rPr>
                <w:sz w:val="24"/>
              </w:rPr>
            </w:pPr>
            <w:r>
              <w:rPr>
                <w:spacing w:val="-5"/>
                <w:sz w:val="24"/>
              </w:rPr>
              <w:t>SVM</w:t>
            </w:r>
          </w:p>
        </w:tc>
        <w:tc>
          <w:tcPr>
            <w:tcW w:w="1695" w:type="dxa"/>
          </w:tcPr>
          <w:p w14:paraId="20F8F549" w14:textId="77777777" w:rsidR="000466E2" w:rsidRDefault="00671EA4">
            <w:pPr>
              <w:pStyle w:val="TableParagraph"/>
              <w:spacing w:line="253" w:lineRule="exact"/>
              <w:rPr>
                <w:sz w:val="24"/>
              </w:rPr>
            </w:pPr>
            <w:r>
              <w:rPr>
                <w:spacing w:val="-2"/>
                <w:sz w:val="24"/>
              </w:rPr>
              <w:t>80.64</w:t>
            </w:r>
          </w:p>
        </w:tc>
      </w:tr>
      <w:tr w:rsidR="000466E2" w14:paraId="66954F79" w14:textId="77777777">
        <w:trPr>
          <w:trHeight w:val="275"/>
        </w:trPr>
        <w:tc>
          <w:tcPr>
            <w:tcW w:w="2667" w:type="dxa"/>
          </w:tcPr>
          <w:p w14:paraId="73261BD8" w14:textId="77777777" w:rsidR="000466E2" w:rsidRDefault="00671EA4">
            <w:pPr>
              <w:pStyle w:val="TableParagraph"/>
              <w:ind w:left="23" w:right="10"/>
              <w:rPr>
                <w:sz w:val="24"/>
              </w:rPr>
            </w:pPr>
            <w:r>
              <w:rPr>
                <w:sz w:val="24"/>
              </w:rPr>
              <w:t>Random</w:t>
            </w:r>
            <w:r>
              <w:rPr>
                <w:spacing w:val="-1"/>
                <w:sz w:val="24"/>
              </w:rPr>
              <w:t xml:space="preserve"> </w:t>
            </w:r>
            <w:r>
              <w:rPr>
                <w:spacing w:val="-2"/>
                <w:sz w:val="24"/>
              </w:rPr>
              <w:t>Forest</w:t>
            </w:r>
          </w:p>
        </w:tc>
        <w:tc>
          <w:tcPr>
            <w:tcW w:w="1695" w:type="dxa"/>
          </w:tcPr>
          <w:p w14:paraId="18072EA6" w14:textId="77777777" w:rsidR="000466E2" w:rsidRDefault="00671EA4">
            <w:pPr>
              <w:pStyle w:val="TableParagraph"/>
              <w:rPr>
                <w:sz w:val="24"/>
              </w:rPr>
            </w:pPr>
            <w:r>
              <w:rPr>
                <w:spacing w:val="-2"/>
                <w:sz w:val="24"/>
              </w:rPr>
              <w:t>75.82</w:t>
            </w:r>
          </w:p>
        </w:tc>
      </w:tr>
      <w:tr w:rsidR="000466E2" w14:paraId="233BBBEB" w14:textId="77777777">
        <w:trPr>
          <w:trHeight w:val="275"/>
        </w:trPr>
        <w:tc>
          <w:tcPr>
            <w:tcW w:w="2667" w:type="dxa"/>
          </w:tcPr>
          <w:p w14:paraId="0916C581" w14:textId="77777777" w:rsidR="000466E2" w:rsidRDefault="00671EA4">
            <w:pPr>
              <w:pStyle w:val="TableParagraph"/>
              <w:ind w:left="23" w:right="7"/>
              <w:rPr>
                <w:sz w:val="24"/>
              </w:rPr>
            </w:pPr>
            <w:r>
              <w:rPr>
                <w:spacing w:val="-4"/>
                <w:sz w:val="24"/>
              </w:rPr>
              <w:t>BERT</w:t>
            </w:r>
          </w:p>
        </w:tc>
        <w:tc>
          <w:tcPr>
            <w:tcW w:w="1695" w:type="dxa"/>
          </w:tcPr>
          <w:p w14:paraId="49A39298" w14:textId="77777777" w:rsidR="000466E2" w:rsidRDefault="00671EA4">
            <w:pPr>
              <w:pStyle w:val="TableParagraph"/>
              <w:rPr>
                <w:sz w:val="24"/>
              </w:rPr>
            </w:pPr>
            <w:r>
              <w:rPr>
                <w:spacing w:val="-2"/>
                <w:sz w:val="24"/>
              </w:rPr>
              <w:t>90.00</w:t>
            </w:r>
          </w:p>
        </w:tc>
      </w:tr>
      <w:tr w:rsidR="000466E2" w14:paraId="3B6AC884" w14:textId="77777777">
        <w:trPr>
          <w:trHeight w:val="275"/>
        </w:trPr>
        <w:tc>
          <w:tcPr>
            <w:tcW w:w="2667" w:type="dxa"/>
          </w:tcPr>
          <w:p w14:paraId="45A4F306" w14:textId="77777777" w:rsidR="000466E2" w:rsidRDefault="00671EA4">
            <w:pPr>
              <w:pStyle w:val="TableParagraph"/>
              <w:ind w:left="23" w:right="8"/>
              <w:rPr>
                <w:sz w:val="24"/>
              </w:rPr>
            </w:pPr>
            <w:r>
              <w:rPr>
                <w:spacing w:val="-2"/>
                <w:sz w:val="24"/>
              </w:rPr>
              <w:t>GloVe</w:t>
            </w:r>
            <w:r>
              <w:rPr>
                <w:spacing w:val="-9"/>
                <w:sz w:val="24"/>
              </w:rPr>
              <w:t xml:space="preserve"> </w:t>
            </w:r>
            <w:r>
              <w:rPr>
                <w:spacing w:val="-2"/>
                <w:sz w:val="24"/>
              </w:rPr>
              <w:t>with</w:t>
            </w:r>
            <w:r>
              <w:rPr>
                <w:spacing w:val="-6"/>
                <w:sz w:val="24"/>
              </w:rPr>
              <w:t xml:space="preserve"> </w:t>
            </w:r>
            <w:r>
              <w:rPr>
                <w:spacing w:val="-2"/>
                <w:sz w:val="24"/>
              </w:rPr>
              <w:t>Bi-</w:t>
            </w:r>
            <w:r>
              <w:rPr>
                <w:spacing w:val="-4"/>
                <w:sz w:val="24"/>
              </w:rPr>
              <w:t>LSTM</w:t>
            </w:r>
          </w:p>
        </w:tc>
        <w:tc>
          <w:tcPr>
            <w:tcW w:w="1695" w:type="dxa"/>
          </w:tcPr>
          <w:p w14:paraId="640C000C" w14:textId="77777777" w:rsidR="000466E2" w:rsidRDefault="00671EA4">
            <w:pPr>
              <w:pStyle w:val="TableParagraph"/>
              <w:rPr>
                <w:sz w:val="24"/>
              </w:rPr>
            </w:pPr>
            <w:r>
              <w:rPr>
                <w:spacing w:val="-2"/>
                <w:sz w:val="24"/>
              </w:rPr>
              <w:t>83.42</w:t>
            </w:r>
          </w:p>
        </w:tc>
      </w:tr>
    </w:tbl>
    <w:p w14:paraId="0A9B48F9" w14:textId="77777777" w:rsidR="000466E2" w:rsidRDefault="000466E2">
      <w:pPr>
        <w:pStyle w:val="BodyText"/>
        <w:spacing w:before="165"/>
        <w:jc w:val="left"/>
      </w:pPr>
    </w:p>
    <w:p w14:paraId="024B23D8" w14:textId="77777777" w:rsidR="000466E2" w:rsidRDefault="00671EA4">
      <w:pPr>
        <w:ind w:left="749"/>
        <w:rPr>
          <w:b/>
        </w:rPr>
      </w:pPr>
      <w:r>
        <w:rPr>
          <w:b/>
        </w:rPr>
        <w:t>Table</w:t>
      </w:r>
      <w:r>
        <w:rPr>
          <w:b/>
          <w:spacing w:val="-11"/>
        </w:rPr>
        <w:t xml:space="preserve"> </w:t>
      </w:r>
      <w:r>
        <w:rPr>
          <w:b/>
        </w:rPr>
        <w:t>1.</w:t>
      </w:r>
      <w:r>
        <w:rPr>
          <w:b/>
          <w:spacing w:val="-9"/>
        </w:rPr>
        <w:t xml:space="preserve"> </w:t>
      </w:r>
      <w:r>
        <w:rPr>
          <w:b/>
        </w:rPr>
        <w:t>Summary</w:t>
      </w:r>
      <w:r>
        <w:rPr>
          <w:b/>
          <w:spacing w:val="-8"/>
        </w:rPr>
        <w:t xml:space="preserve"> </w:t>
      </w:r>
      <w:r>
        <w:rPr>
          <w:b/>
        </w:rPr>
        <w:t>of</w:t>
      </w:r>
      <w:r>
        <w:rPr>
          <w:b/>
          <w:spacing w:val="-11"/>
        </w:rPr>
        <w:t xml:space="preserve"> </w:t>
      </w:r>
      <w:r>
        <w:rPr>
          <w:b/>
        </w:rPr>
        <w:t>model</w:t>
      </w:r>
      <w:r>
        <w:rPr>
          <w:b/>
          <w:spacing w:val="-5"/>
        </w:rPr>
        <w:t xml:space="preserve"> </w:t>
      </w:r>
      <w:r>
        <w:rPr>
          <w:b/>
          <w:spacing w:val="-2"/>
        </w:rPr>
        <w:t>accuracy</w:t>
      </w:r>
    </w:p>
    <w:p w14:paraId="17AACF77" w14:textId="77777777" w:rsidR="000466E2" w:rsidRDefault="00671EA4">
      <w:pPr>
        <w:pStyle w:val="BodyText"/>
        <w:spacing w:before="177" w:line="259" w:lineRule="auto"/>
        <w:ind w:left="307" w:right="1"/>
      </w:pPr>
      <w:r>
        <w:t>The</w:t>
      </w:r>
      <w:r>
        <w:rPr>
          <w:spacing w:val="-9"/>
        </w:rPr>
        <w:t xml:space="preserve"> </w:t>
      </w:r>
      <w:r>
        <w:t>BiLSTM</w:t>
      </w:r>
      <w:r>
        <w:rPr>
          <w:spacing w:val="-7"/>
        </w:rPr>
        <w:t xml:space="preserve"> </w:t>
      </w:r>
      <w:r>
        <w:t>model</w:t>
      </w:r>
      <w:r>
        <w:rPr>
          <w:spacing w:val="-4"/>
        </w:rPr>
        <w:t xml:space="preserve"> </w:t>
      </w:r>
      <w:r>
        <w:t>with</w:t>
      </w:r>
      <w:r>
        <w:rPr>
          <w:spacing w:val="-7"/>
        </w:rPr>
        <w:t xml:space="preserve"> </w:t>
      </w:r>
      <w:r>
        <w:t>GloVe</w:t>
      </w:r>
      <w:r>
        <w:rPr>
          <w:spacing w:val="-7"/>
        </w:rPr>
        <w:t xml:space="preserve"> </w:t>
      </w:r>
      <w:r>
        <w:t xml:space="preserve">embeddings achieved an impressive accuracy of 83.42%, </w:t>
      </w:r>
      <w:r>
        <w:t>demonstrating its strong capability in capturing the intricate dependencies within the</w:t>
      </w:r>
      <w:r>
        <w:rPr>
          <w:spacing w:val="11"/>
        </w:rPr>
        <w:t xml:space="preserve"> </w:t>
      </w:r>
      <w:r>
        <w:t>text.</w:t>
      </w:r>
      <w:r>
        <w:rPr>
          <w:spacing w:val="7"/>
        </w:rPr>
        <w:t xml:space="preserve"> </w:t>
      </w:r>
      <w:r>
        <w:t>While</w:t>
      </w:r>
      <w:r>
        <w:rPr>
          <w:spacing w:val="11"/>
        </w:rPr>
        <w:t xml:space="preserve"> </w:t>
      </w:r>
      <w:r>
        <w:t>this</w:t>
      </w:r>
      <w:r>
        <w:rPr>
          <w:spacing w:val="13"/>
        </w:rPr>
        <w:t xml:space="preserve"> </w:t>
      </w:r>
      <w:r>
        <w:t>is</w:t>
      </w:r>
      <w:r>
        <w:rPr>
          <w:spacing w:val="12"/>
        </w:rPr>
        <w:t xml:space="preserve"> </w:t>
      </w:r>
      <w:r>
        <w:t>slightly</w:t>
      </w:r>
      <w:r>
        <w:rPr>
          <w:spacing w:val="15"/>
        </w:rPr>
        <w:t xml:space="preserve"> </w:t>
      </w:r>
      <w:r>
        <w:t>lower</w:t>
      </w:r>
      <w:r>
        <w:rPr>
          <w:spacing w:val="11"/>
        </w:rPr>
        <w:t xml:space="preserve"> </w:t>
      </w:r>
      <w:r>
        <w:t>than</w:t>
      </w:r>
      <w:r>
        <w:rPr>
          <w:spacing w:val="12"/>
        </w:rPr>
        <w:t xml:space="preserve"> </w:t>
      </w:r>
      <w:r>
        <w:rPr>
          <w:spacing w:val="-5"/>
        </w:rPr>
        <w:t>the</w:t>
      </w:r>
    </w:p>
    <w:p w14:paraId="0EE5D257" w14:textId="77777777" w:rsidR="000466E2" w:rsidRDefault="00671EA4">
      <w:pPr>
        <w:pStyle w:val="BodyText"/>
        <w:spacing w:before="159" w:line="259" w:lineRule="auto"/>
        <w:ind w:left="243" w:right="157"/>
      </w:pPr>
      <w:r>
        <w:br w:type="column"/>
      </w:r>
      <w:r>
        <w:t>performance of BERT, it is important to highlight that BiLSTM</w:t>
      </w:r>
      <w:r>
        <w:t xml:space="preserve"> is a highly efficient model for sentiment analysis, offering a powerful balance between accuracy and computational resource requirements. BiLSTM excels in capturing sequential information, making it especially well-suited for text-based tasks where the order and contextual relationships of words are pivotal. This</w:t>
      </w:r>
      <w:r>
        <w:rPr>
          <w:spacing w:val="-10"/>
        </w:rPr>
        <w:t xml:space="preserve"> </w:t>
      </w:r>
      <w:r>
        <w:t>quality</w:t>
      </w:r>
      <w:r>
        <w:rPr>
          <w:spacing w:val="-9"/>
        </w:rPr>
        <w:t xml:space="preserve"> </w:t>
      </w:r>
      <w:r>
        <w:t>gives</w:t>
      </w:r>
      <w:r>
        <w:rPr>
          <w:spacing w:val="-10"/>
        </w:rPr>
        <w:t xml:space="preserve"> </w:t>
      </w:r>
      <w:r>
        <w:t>BiLSTM</w:t>
      </w:r>
      <w:r>
        <w:rPr>
          <w:spacing w:val="-10"/>
        </w:rPr>
        <w:t xml:space="preserve"> </w:t>
      </w:r>
      <w:r>
        <w:t>a</w:t>
      </w:r>
      <w:r>
        <w:rPr>
          <w:spacing w:val="-10"/>
        </w:rPr>
        <w:t xml:space="preserve"> </w:t>
      </w:r>
      <w:r>
        <w:t>significant</w:t>
      </w:r>
      <w:r>
        <w:rPr>
          <w:spacing w:val="-7"/>
        </w:rPr>
        <w:t xml:space="preserve"> </w:t>
      </w:r>
      <w:r>
        <w:t>edge over traditional models such as Naïve Bayes, SVM, and Random Forest, which struggle to capture the complex sequential nature of language. In fact, the 83.42</w:t>
      </w:r>
      <w:r>
        <w:t>% accuracy is notably competitive against these traditional machine learning models, with BiLSTM surpassing Random Forest (75.82%) and Naïve Bayes (71.13%) by a wide margin.</w:t>
      </w:r>
    </w:p>
    <w:p w14:paraId="21C31060" w14:textId="77777777" w:rsidR="000466E2" w:rsidRDefault="00671EA4">
      <w:pPr>
        <w:pStyle w:val="BodyText"/>
        <w:spacing w:before="153" w:line="259" w:lineRule="auto"/>
        <w:ind w:left="243" w:right="156"/>
      </w:pPr>
      <w:r>
        <w:t>The confusion matrix for BiLSTM further illustrates its effectiveness in distinguishing between various sentiment classes. Although it showed some challenges with certain classes,</w:t>
      </w:r>
      <w:r>
        <w:rPr>
          <w:spacing w:val="-15"/>
        </w:rPr>
        <w:t xml:space="preserve"> </w:t>
      </w:r>
      <w:r>
        <w:t>the</w:t>
      </w:r>
      <w:r>
        <w:rPr>
          <w:spacing w:val="-15"/>
        </w:rPr>
        <w:t xml:space="preserve"> </w:t>
      </w:r>
      <w:r>
        <w:t>model</w:t>
      </w:r>
      <w:r>
        <w:rPr>
          <w:spacing w:val="-15"/>
        </w:rPr>
        <w:t xml:space="preserve"> </w:t>
      </w:r>
      <w:r>
        <w:t>performed</w:t>
      </w:r>
      <w:r>
        <w:rPr>
          <w:spacing w:val="-15"/>
        </w:rPr>
        <w:t xml:space="preserve"> </w:t>
      </w:r>
      <w:r>
        <w:t>remarkably</w:t>
      </w:r>
      <w:r>
        <w:rPr>
          <w:spacing w:val="-15"/>
        </w:rPr>
        <w:t xml:space="preserve"> </w:t>
      </w:r>
      <w:r>
        <w:t>well overall,</w:t>
      </w:r>
      <w:r>
        <w:rPr>
          <w:spacing w:val="-7"/>
        </w:rPr>
        <w:t xml:space="preserve"> </w:t>
      </w:r>
      <w:r>
        <w:t>demonstrating</w:t>
      </w:r>
      <w:r>
        <w:rPr>
          <w:spacing w:val="-6"/>
        </w:rPr>
        <w:t xml:space="preserve"> </w:t>
      </w:r>
      <w:r>
        <w:t>a</w:t>
      </w:r>
      <w:r>
        <w:rPr>
          <w:spacing w:val="-8"/>
        </w:rPr>
        <w:t xml:space="preserve"> </w:t>
      </w:r>
      <w:r>
        <w:t>capacity</w:t>
      </w:r>
      <w:r>
        <w:rPr>
          <w:spacing w:val="-7"/>
        </w:rPr>
        <w:t xml:space="preserve"> </w:t>
      </w:r>
      <w:r>
        <w:t>for</w:t>
      </w:r>
      <w:r>
        <w:rPr>
          <w:spacing w:val="-11"/>
        </w:rPr>
        <w:t xml:space="preserve"> </w:t>
      </w:r>
      <w:r>
        <w:t>nuanced emotion</w:t>
      </w:r>
      <w:r>
        <w:rPr>
          <w:spacing w:val="-2"/>
        </w:rPr>
        <w:t xml:space="preserve"> </w:t>
      </w:r>
      <w:r>
        <w:t>detection.</w:t>
      </w:r>
      <w:r>
        <w:rPr>
          <w:spacing w:val="-4"/>
        </w:rPr>
        <w:t xml:space="preserve"> </w:t>
      </w:r>
      <w:r>
        <w:t>This</w:t>
      </w:r>
      <w:r>
        <w:rPr>
          <w:spacing w:val="-1"/>
        </w:rPr>
        <w:t xml:space="preserve"> </w:t>
      </w:r>
      <w:r>
        <w:t>highlights</w:t>
      </w:r>
      <w:r>
        <w:rPr>
          <w:spacing w:val="-2"/>
        </w:rPr>
        <w:t xml:space="preserve"> </w:t>
      </w:r>
      <w:r>
        <w:t>BiLSTM's ability</w:t>
      </w:r>
      <w:r>
        <w:rPr>
          <w:spacing w:val="-15"/>
        </w:rPr>
        <w:t xml:space="preserve"> </w:t>
      </w:r>
      <w:r>
        <w:t>to</w:t>
      </w:r>
      <w:r>
        <w:rPr>
          <w:spacing w:val="-15"/>
        </w:rPr>
        <w:t xml:space="preserve"> </w:t>
      </w:r>
      <w:r>
        <w:t>learn</w:t>
      </w:r>
      <w:r>
        <w:rPr>
          <w:spacing w:val="-15"/>
        </w:rPr>
        <w:t xml:space="preserve"> </w:t>
      </w:r>
      <w:r>
        <w:t>contextual</w:t>
      </w:r>
      <w:r>
        <w:rPr>
          <w:spacing w:val="-13"/>
        </w:rPr>
        <w:t xml:space="preserve"> </w:t>
      </w:r>
      <w:r>
        <w:t>relationships</w:t>
      </w:r>
      <w:r>
        <w:rPr>
          <w:spacing w:val="-14"/>
        </w:rPr>
        <w:t xml:space="preserve"> </w:t>
      </w:r>
      <w:r>
        <w:t>within the text, a feature that is crucial for accurate sentiment and emotion analysis.</w:t>
      </w:r>
    </w:p>
    <w:p w14:paraId="5357F243" w14:textId="77777777" w:rsidR="000466E2" w:rsidRDefault="00671EA4">
      <w:pPr>
        <w:pStyle w:val="BodyText"/>
        <w:spacing w:before="157" w:line="259" w:lineRule="auto"/>
        <w:ind w:left="243" w:right="155"/>
      </w:pPr>
      <w:r>
        <w:t xml:space="preserve">Figure 2 showcases the model accuracy and model loss over epoch to clear the things of </w:t>
      </w:r>
      <w:r>
        <w:rPr>
          <w:spacing w:val="-2"/>
        </w:rPr>
        <w:t>accuracy,</w:t>
      </w:r>
      <w:r>
        <w:rPr>
          <w:spacing w:val="-5"/>
        </w:rPr>
        <w:t xml:space="preserve"> </w:t>
      </w:r>
      <w:r>
        <w:rPr>
          <w:spacing w:val="-2"/>
        </w:rPr>
        <w:t>computational efficiency and</w:t>
      </w:r>
      <w:r>
        <w:rPr>
          <w:spacing w:val="-5"/>
        </w:rPr>
        <w:t xml:space="preserve"> </w:t>
      </w:r>
      <w:r>
        <w:rPr>
          <w:spacing w:val="-2"/>
        </w:rPr>
        <w:t xml:space="preserve">ability </w:t>
      </w:r>
      <w:r>
        <w:t>to capture contextual relationships in text.</w:t>
      </w:r>
    </w:p>
    <w:p w14:paraId="6FF5E7CD" w14:textId="77777777" w:rsidR="000466E2" w:rsidRDefault="00671EA4">
      <w:pPr>
        <w:pStyle w:val="BodyText"/>
        <w:spacing w:before="10"/>
        <w:jc w:val="left"/>
        <w:rPr>
          <w:sz w:val="16"/>
        </w:rPr>
      </w:pPr>
      <w:r>
        <w:rPr>
          <w:noProof/>
          <w:sz w:val="16"/>
        </w:rPr>
        <w:drawing>
          <wp:anchor distT="0" distB="0" distL="0" distR="0" simplePos="0" relativeHeight="487589376" behindDoc="1" locked="0" layoutInCell="1" allowOverlap="1" wp14:anchorId="55ACB7EB" wp14:editId="5E188BAF">
            <wp:simplePos x="0" y="0"/>
            <wp:positionH relativeFrom="page">
              <wp:posOffset>4343400</wp:posOffset>
            </wp:positionH>
            <wp:positionV relativeFrom="paragraph">
              <wp:posOffset>138885</wp:posOffset>
            </wp:positionV>
            <wp:extent cx="1972190" cy="216255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972190" cy="2162556"/>
                    </a:xfrm>
                    <a:prstGeom prst="rect">
                      <a:avLst/>
                    </a:prstGeom>
                  </pic:spPr>
                </pic:pic>
              </a:graphicData>
            </a:graphic>
          </wp:anchor>
        </w:drawing>
      </w:r>
    </w:p>
    <w:p w14:paraId="47CAA027" w14:textId="77777777" w:rsidR="000466E2" w:rsidRDefault="00671EA4">
      <w:pPr>
        <w:spacing w:before="97"/>
        <w:ind w:left="1289"/>
        <w:rPr>
          <w:b/>
        </w:rPr>
      </w:pPr>
      <w:r>
        <w:rPr>
          <w:b/>
        </w:rPr>
        <w:t>Fig.2</w:t>
      </w:r>
      <w:r>
        <w:rPr>
          <w:b/>
          <w:spacing w:val="-8"/>
        </w:rPr>
        <w:t xml:space="preserve"> </w:t>
      </w:r>
      <w:r>
        <w:rPr>
          <w:b/>
        </w:rPr>
        <w:t>Model</w:t>
      </w:r>
      <w:r>
        <w:rPr>
          <w:b/>
          <w:spacing w:val="-13"/>
        </w:rPr>
        <w:t xml:space="preserve"> </w:t>
      </w:r>
      <w:r>
        <w:rPr>
          <w:b/>
        </w:rPr>
        <w:t>Accuracy</w:t>
      </w:r>
      <w:r>
        <w:rPr>
          <w:b/>
          <w:spacing w:val="-6"/>
        </w:rPr>
        <w:t xml:space="preserve"> </w:t>
      </w:r>
      <w:r>
        <w:rPr>
          <w:b/>
        </w:rPr>
        <w:t>vs</w:t>
      </w:r>
      <w:r>
        <w:rPr>
          <w:b/>
          <w:spacing w:val="-6"/>
        </w:rPr>
        <w:t xml:space="preserve"> </w:t>
      </w:r>
      <w:r>
        <w:rPr>
          <w:b/>
          <w:spacing w:val="-2"/>
        </w:rPr>
        <w:t>Epoch</w:t>
      </w:r>
    </w:p>
    <w:p w14:paraId="436EDB99" w14:textId="77777777" w:rsidR="000466E2" w:rsidRDefault="000466E2">
      <w:pPr>
        <w:rPr>
          <w:b/>
        </w:rPr>
        <w:sectPr w:rsidR="000466E2">
          <w:pgSz w:w="11920" w:h="16850"/>
          <w:pgMar w:top="1240" w:right="1275" w:bottom="1180" w:left="1133" w:header="696" w:footer="990" w:gutter="0"/>
          <w:cols w:num="2" w:space="720" w:equalWidth="0">
            <w:col w:w="4684" w:space="40"/>
            <w:col w:w="4788"/>
          </w:cols>
        </w:sectPr>
      </w:pPr>
    </w:p>
    <w:p w14:paraId="0EEB57D9" w14:textId="77777777" w:rsidR="000466E2" w:rsidRDefault="000466E2">
      <w:pPr>
        <w:pStyle w:val="BodyText"/>
        <w:spacing w:before="99"/>
        <w:jc w:val="left"/>
        <w:rPr>
          <w:b/>
          <w:sz w:val="20"/>
        </w:rPr>
      </w:pPr>
    </w:p>
    <w:p w14:paraId="7595DC72" w14:textId="77777777" w:rsidR="000466E2" w:rsidRDefault="00671EA4">
      <w:pPr>
        <w:pStyle w:val="BodyText"/>
        <w:ind w:left="879"/>
        <w:jc w:val="left"/>
        <w:rPr>
          <w:sz w:val="20"/>
        </w:rPr>
      </w:pPr>
      <w:r>
        <w:rPr>
          <w:noProof/>
          <w:sz w:val="20"/>
        </w:rPr>
        <w:drawing>
          <wp:inline distT="0" distB="0" distL="0" distR="0" wp14:anchorId="6EB3A631" wp14:editId="7CFB9C09">
            <wp:extent cx="2081237" cy="231343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2081237" cy="2313431"/>
                    </a:xfrm>
                    <a:prstGeom prst="rect">
                      <a:avLst/>
                    </a:prstGeom>
                  </pic:spPr>
                </pic:pic>
              </a:graphicData>
            </a:graphic>
          </wp:inline>
        </w:drawing>
      </w:r>
    </w:p>
    <w:p w14:paraId="1136FF99" w14:textId="77777777" w:rsidR="000466E2" w:rsidRDefault="00671EA4">
      <w:pPr>
        <w:spacing w:before="223"/>
        <w:ind w:left="1250"/>
        <w:rPr>
          <w:b/>
        </w:rPr>
      </w:pPr>
      <w:r>
        <w:rPr>
          <w:b/>
        </w:rPr>
        <w:t>Fig.3</w:t>
      </w:r>
      <w:r>
        <w:rPr>
          <w:b/>
          <w:spacing w:val="-9"/>
        </w:rPr>
        <w:t xml:space="preserve"> </w:t>
      </w:r>
      <w:r>
        <w:rPr>
          <w:b/>
        </w:rPr>
        <w:t>Model Loss</w:t>
      </w:r>
      <w:r>
        <w:rPr>
          <w:b/>
          <w:spacing w:val="-6"/>
        </w:rPr>
        <w:t xml:space="preserve"> </w:t>
      </w:r>
      <w:r>
        <w:rPr>
          <w:b/>
        </w:rPr>
        <w:t>vs</w:t>
      </w:r>
      <w:r>
        <w:rPr>
          <w:b/>
          <w:spacing w:val="-3"/>
        </w:rPr>
        <w:t xml:space="preserve"> </w:t>
      </w:r>
      <w:r>
        <w:rPr>
          <w:b/>
          <w:spacing w:val="-4"/>
        </w:rPr>
        <w:t>Epoch</w:t>
      </w:r>
    </w:p>
    <w:p w14:paraId="05F83F91" w14:textId="77777777" w:rsidR="000466E2" w:rsidRDefault="00671EA4">
      <w:pPr>
        <w:pStyle w:val="BodyText"/>
        <w:spacing w:before="177" w:line="259" w:lineRule="auto"/>
        <w:ind w:left="307" w:right="1"/>
      </w:pPr>
      <w:r>
        <w:t>The confusion matrix confirms that the BiLSTM model was able to distinguish between positive, negative, and neutral sentiments</w:t>
      </w:r>
      <w:r>
        <w:rPr>
          <w:spacing w:val="-15"/>
        </w:rPr>
        <w:t xml:space="preserve"> </w:t>
      </w:r>
      <w:r>
        <w:t>effectively,</w:t>
      </w:r>
      <w:r>
        <w:rPr>
          <w:spacing w:val="-15"/>
        </w:rPr>
        <w:t xml:space="preserve"> </w:t>
      </w:r>
      <w:r>
        <w:t>although</w:t>
      </w:r>
      <w:r>
        <w:rPr>
          <w:spacing w:val="-15"/>
        </w:rPr>
        <w:t xml:space="preserve"> </w:t>
      </w:r>
      <w:r>
        <w:t>some</w:t>
      </w:r>
      <w:r>
        <w:rPr>
          <w:spacing w:val="-15"/>
        </w:rPr>
        <w:t xml:space="preserve"> </w:t>
      </w:r>
      <w:r>
        <w:t>overlap occurred in cases of ambiguous or nuanced emotions,</w:t>
      </w:r>
      <w:r>
        <w:rPr>
          <w:spacing w:val="-14"/>
        </w:rPr>
        <w:t xml:space="preserve"> </w:t>
      </w:r>
      <w:r>
        <w:t>which</w:t>
      </w:r>
      <w:r>
        <w:rPr>
          <w:spacing w:val="-15"/>
        </w:rPr>
        <w:t xml:space="preserve"> </w:t>
      </w:r>
      <w:r>
        <w:t>is</w:t>
      </w:r>
      <w:r>
        <w:rPr>
          <w:spacing w:val="-14"/>
        </w:rPr>
        <w:t xml:space="preserve"> </w:t>
      </w:r>
      <w:r>
        <w:t>typical</w:t>
      </w:r>
      <w:r>
        <w:rPr>
          <w:spacing w:val="-13"/>
        </w:rPr>
        <w:t xml:space="preserve"> </w:t>
      </w:r>
      <w:r>
        <w:t>in</w:t>
      </w:r>
      <w:r>
        <w:rPr>
          <w:spacing w:val="-15"/>
        </w:rPr>
        <w:t xml:space="preserve"> </w:t>
      </w:r>
      <w:r>
        <w:t>natural</w:t>
      </w:r>
      <w:r>
        <w:rPr>
          <w:spacing w:val="-14"/>
        </w:rPr>
        <w:t xml:space="preserve"> </w:t>
      </w:r>
      <w:r>
        <w:t xml:space="preserve">language processing (NLP) tasks involving complex </w:t>
      </w:r>
      <w:r>
        <w:rPr>
          <w:spacing w:val="-2"/>
        </w:rPr>
        <w:t>datasets.</w:t>
      </w:r>
    </w:p>
    <w:p w14:paraId="1FAB4CE2" w14:textId="77777777" w:rsidR="000466E2" w:rsidRDefault="00671EA4">
      <w:pPr>
        <w:pStyle w:val="ListParagraph"/>
        <w:numPr>
          <w:ilvl w:val="1"/>
          <w:numId w:val="2"/>
        </w:numPr>
        <w:tabs>
          <w:tab w:val="left" w:pos="667"/>
        </w:tabs>
        <w:spacing w:before="159"/>
        <w:jc w:val="left"/>
        <w:rPr>
          <w:b/>
        </w:rPr>
      </w:pPr>
      <w:r>
        <w:rPr>
          <w:b/>
          <w:spacing w:val="-4"/>
        </w:rPr>
        <w:t>BERT</w:t>
      </w:r>
      <w:r>
        <w:rPr>
          <w:b/>
          <w:spacing w:val="-7"/>
        </w:rPr>
        <w:t xml:space="preserve"> </w:t>
      </w:r>
      <w:r>
        <w:rPr>
          <w:b/>
          <w:spacing w:val="-2"/>
        </w:rPr>
        <w:t>Performance</w:t>
      </w:r>
    </w:p>
    <w:p w14:paraId="09B13E37" w14:textId="77777777" w:rsidR="000466E2" w:rsidRDefault="00671EA4">
      <w:pPr>
        <w:pStyle w:val="BodyText"/>
        <w:spacing w:before="177" w:line="259" w:lineRule="auto"/>
        <w:ind w:left="307"/>
      </w:pPr>
      <w:r>
        <w:t>While BERT outperformed BiLSTM</w:t>
      </w:r>
      <w:r>
        <w:t xml:space="preserve"> with a higher accuracy of 90.00%, it is crucial to consider the trade-offs involved with using such a transformer-based model. BERT leverages a self-attention mechanism, which allows it to capture long-range dependencies and intricate relationships within the text. While this results in superior accuracy, the computational cost of BERT is substantially higher. BERT requires significantly more computational resources and longer training times, making it less practical for real-time applications or environme</w:t>
      </w:r>
      <w:r>
        <w:t>nts with limited resources.</w:t>
      </w:r>
      <w:r>
        <w:rPr>
          <w:spacing w:val="-5"/>
        </w:rPr>
        <w:t xml:space="preserve"> </w:t>
      </w:r>
      <w:r>
        <w:t>In</w:t>
      </w:r>
      <w:r>
        <w:rPr>
          <w:spacing w:val="-5"/>
        </w:rPr>
        <w:t xml:space="preserve"> </w:t>
      </w:r>
      <w:r>
        <w:t>contrast,</w:t>
      </w:r>
      <w:r>
        <w:rPr>
          <w:spacing w:val="-6"/>
        </w:rPr>
        <w:t xml:space="preserve"> </w:t>
      </w:r>
      <w:r>
        <w:t>BiLSTM</w:t>
      </w:r>
      <w:r>
        <w:rPr>
          <w:spacing w:val="-7"/>
        </w:rPr>
        <w:t xml:space="preserve"> </w:t>
      </w:r>
      <w:r>
        <w:t>offers</w:t>
      </w:r>
      <w:r>
        <w:rPr>
          <w:spacing w:val="-6"/>
        </w:rPr>
        <w:t xml:space="preserve"> </w:t>
      </w:r>
      <w:r>
        <w:t>a</w:t>
      </w:r>
      <w:r>
        <w:rPr>
          <w:spacing w:val="-8"/>
        </w:rPr>
        <w:t xml:space="preserve"> </w:t>
      </w:r>
      <w:r>
        <w:t>more resource-efficient solution while still delivering competitive performance. Therefore,</w:t>
      </w:r>
      <w:r>
        <w:rPr>
          <w:spacing w:val="-4"/>
        </w:rPr>
        <w:t xml:space="preserve"> </w:t>
      </w:r>
      <w:r>
        <w:t>while</w:t>
      </w:r>
      <w:r>
        <w:rPr>
          <w:spacing w:val="-7"/>
        </w:rPr>
        <w:t xml:space="preserve"> </w:t>
      </w:r>
      <w:r>
        <w:t>BERT</w:t>
      </w:r>
      <w:r>
        <w:rPr>
          <w:spacing w:val="-10"/>
        </w:rPr>
        <w:t xml:space="preserve"> </w:t>
      </w:r>
      <w:r>
        <w:t>may</w:t>
      </w:r>
      <w:r>
        <w:rPr>
          <w:spacing w:val="-7"/>
        </w:rPr>
        <w:t xml:space="preserve"> </w:t>
      </w:r>
      <w:r>
        <w:t>offer</w:t>
      </w:r>
      <w:r>
        <w:rPr>
          <w:spacing w:val="-7"/>
        </w:rPr>
        <w:t xml:space="preserve"> </w:t>
      </w:r>
      <w:r>
        <w:t>marginally better accuracy, BiLSTM remains a highly valuable</w:t>
      </w:r>
      <w:r>
        <w:rPr>
          <w:spacing w:val="40"/>
        </w:rPr>
        <w:t xml:space="preserve">  </w:t>
      </w:r>
      <w:r>
        <w:t>alternative</w:t>
      </w:r>
      <w:r>
        <w:rPr>
          <w:spacing w:val="61"/>
        </w:rPr>
        <w:t xml:space="preserve">  </w:t>
      </w:r>
      <w:r>
        <w:t>due</w:t>
      </w:r>
      <w:r>
        <w:rPr>
          <w:spacing w:val="40"/>
        </w:rPr>
        <w:t xml:space="preserve">  </w:t>
      </w:r>
      <w:r>
        <w:t>to</w:t>
      </w:r>
      <w:r>
        <w:rPr>
          <w:spacing w:val="62"/>
        </w:rPr>
        <w:t xml:space="preserve">  </w:t>
      </w:r>
      <w:r>
        <w:t>its</w:t>
      </w:r>
      <w:r>
        <w:rPr>
          <w:spacing w:val="60"/>
        </w:rPr>
        <w:t xml:space="preserve">  </w:t>
      </w:r>
      <w:r>
        <w:t>lower</w:t>
      </w:r>
    </w:p>
    <w:p w14:paraId="6FAC7BB9" w14:textId="77777777" w:rsidR="000466E2" w:rsidRDefault="00671EA4">
      <w:pPr>
        <w:pStyle w:val="BodyText"/>
        <w:spacing w:before="159" w:line="261" w:lineRule="auto"/>
        <w:ind w:left="237" w:right="166"/>
      </w:pPr>
      <w:r>
        <w:br w:type="column"/>
      </w:r>
      <w:r>
        <w:t>computational overhead and sufficient accuracy for many practical applications.</w:t>
      </w:r>
    </w:p>
    <w:p w14:paraId="47136DCE" w14:textId="77777777" w:rsidR="000466E2" w:rsidRDefault="00671EA4">
      <w:pPr>
        <w:pStyle w:val="BodyText"/>
        <w:spacing w:before="157" w:line="259" w:lineRule="auto"/>
        <w:ind w:left="237" w:right="156"/>
      </w:pPr>
      <w:r>
        <w:t>The training and validation accuracy plot for BiLSTM</w:t>
      </w:r>
      <w:r>
        <w:t xml:space="preserve"> over 10 epochs shows consistent improvement, with only a small gap between the two, suggesting minimal overfitting. This is indicative of the model's stability and generalization capability, further reinforcing its reliability as a robust sentiment analysis tool. Unlike BERT, which may suffer from overfitting or excessive resource consumption, BiLSTM’s efficient use of resources makes it an excellent choice in resource-constrained environments.</w:t>
      </w:r>
    </w:p>
    <w:p w14:paraId="4F684C94" w14:textId="77777777" w:rsidR="000466E2" w:rsidRDefault="00671EA4">
      <w:pPr>
        <w:pStyle w:val="ListParagraph"/>
        <w:numPr>
          <w:ilvl w:val="1"/>
          <w:numId w:val="2"/>
        </w:numPr>
        <w:tabs>
          <w:tab w:val="left" w:pos="597"/>
        </w:tabs>
        <w:spacing w:before="158"/>
        <w:ind w:left="597"/>
        <w:jc w:val="left"/>
        <w:rPr>
          <w:b/>
        </w:rPr>
      </w:pPr>
      <w:r>
        <w:rPr>
          <w:b/>
          <w:spacing w:val="-2"/>
        </w:rPr>
        <w:t>Traditional</w:t>
      </w:r>
      <w:r>
        <w:rPr>
          <w:b/>
          <w:spacing w:val="-11"/>
        </w:rPr>
        <w:t xml:space="preserve"> </w:t>
      </w:r>
      <w:r>
        <w:rPr>
          <w:b/>
          <w:spacing w:val="-2"/>
        </w:rPr>
        <w:t>Models</w:t>
      </w:r>
    </w:p>
    <w:p w14:paraId="6F4EB450" w14:textId="77777777" w:rsidR="000466E2" w:rsidRDefault="00671EA4">
      <w:pPr>
        <w:pStyle w:val="BodyText"/>
        <w:spacing w:before="177" w:line="259" w:lineRule="auto"/>
        <w:ind w:left="237" w:right="156"/>
      </w:pPr>
      <w:r>
        <w:t>The traditional models, such as Naïve Bayes, SVM, and Random Forest, performed moderately with accuracy ranging from 55% to 80.64%. While these models are computationally efficient and faster to train, they</w:t>
      </w:r>
      <w:r>
        <w:rPr>
          <w:spacing w:val="-14"/>
        </w:rPr>
        <w:t xml:space="preserve"> </w:t>
      </w:r>
      <w:r>
        <w:t>are</w:t>
      </w:r>
      <w:r>
        <w:rPr>
          <w:spacing w:val="-15"/>
        </w:rPr>
        <w:t xml:space="preserve"> </w:t>
      </w:r>
      <w:r>
        <w:t>inherently</w:t>
      </w:r>
      <w:r>
        <w:rPr>
          <w:spacing w:val="-13"/>
        </w:rPr>
        <w:t xml:space="preserve"> </w:t>
      </w:r>
      <w:r>
        <w:t>limited</w:t>
      </w:r>
      <w:r>
        <w:rPr>
          <w:spacing w:val="-14"/>
        </w:rPr>
        <w:t xml:space="preserve"> </w:t>
      </w:r>
      <w:r>
        <w:t>by</w:t>
      </w:r>
      <w:r>
        <w:rPr>
          <w:spacing w:val="-14"/>
        </w:rPr>
        <w:t xml:space="preserve"> </w:t>
      </w:r>
      <w:r>
        <w:t>their</w:t>
      </w:r>
      <w:r>
        <w:rPr>
          <w:spacing w:val="-15"/>
        </w:rPr>
        <w:t xml:space="preserve"> </w:t>
      </w:r>
      <w:r>
        <w:t>inability</w:t>
      </w:r>
      <w:r>
        <w:rPr>
          <w:spacing w:val="-13"/>
        </w:rPr>
        <w:t xml:space="preserve"> </w:t>
      </w:r>
      <w:r>
        <w:t>to model the complex, sequential relationships inherent</w:t>
      </w:r>
      <w:r>
        <w:rPr>
          <w:spacing w:val="-13"/>
        </w:rPr>
        <w:t xml:space="preserve"> </w:t>
      </w:r>
      <w:r>
        <w:t>in</w:t>
      </w:r>
      <w:r>
        <w:rPr>
          <w:spacing w:val="-14"/>
        </w:rPr>
        <w:t xml:space="preserve"> </w:t>
      </w:r>
      <w:r>
        <w:t>natural</w:t>
      </w:r>
      <w:r>
        <w:rPr>
          <w:spacing w:val="-12"/>
        </w:rPr>
        <w:t xml:space="preserve"> </w:t>
      </w:r>
      <w:r>
        <w:t>language.</w:t>
      </w:r>
      <w:r>
        <w:rPr>
          <w:spacing w:val="-14"/>
        </w:rPr>
        <w:t xml:space="preserve"> </w:t>
      </w:r>
      <w:r>
        <w:t>Naïve</w:t>
      </w:r>
      <w:r>
        <w:rPr>
          <w:spacing w:val="-14"/>
        </w:rPr>
        <w:t xml:space="preserve"> </w:t>
      </w:r>
      <w:r>
        <w:t>Bayes,</w:t>
      </w:r>
      <w:r>
        <w:rPr>
          <w:spacing w:val="-10"/>
        </w:rPr>
        <w:t xml:space="preserve"> </w:t>
      </w:r>
      <w:r>
        <w:t>for instance, assumes independence between features, which is often not the case in sentiment analysis where context and word order play significant roles. Similarly, SVM and Random Forest models, while robust in many scenarios, struggle to capture the deeper, sequential dependencies present in textual data.</w:t>
      </w:r>
    </w:p>
    <w:p w14:paraId="39684624" w14:textId="77777777" w:rsidR="000466E2" w:rsidRDefault="00671EA4">
      <w:pPr>
        <w:pStyle w:val="BodyText"/>
        <w:spacing w:before="151" w:line="259" w:lineRule="auto"/>
        <w:ind w:left="237" w:right="157"/>
      </w:pPr>
      <w:r>
        <w:t>The results highlight the significant advantages of BiLSTM with GloVe embeddings in the domain of sentiment analysis. Although its accuracy is slightly lower than that of BERT, BiLSTM provides an optimal balance between accuracy and computational efficiency. The BiLSTM model's ability to process and learn from sequential data allows it to outperform traditional machine learning models such as SVM, Random Forest, and Naïve Bayes, which are less capable of capturing the complex</w:t>
      </w:r>
      <w:r>
        <w:rPr>
          <w:spacing w:val="-17"/>
        </w:rPr>
        <w:t xml:space="preserve"> </w:t>
      </w:r>
      <w:r>
        <w:t>relationships</w:t>
      </w:r>
      <w:r>
        <w:rPr>
          <w:spacing w:val="-15"/>
        </w:rPr>
        <w:t xml:space="preserve"> </w:t>
      </w:r>
      <w:r>
        <w:t>within</w:t>
      </w:r>
      <w:r>
        <w:rPr>
          <w:spacing w:val="-15"/>
        </w:rPr>
        <w:t xml:space="preserve"> </w:t>
      </w:r>
      <w:r>
        <w:t>text.</w:t>
      </w:r>
      <w:r>
        <w:rPr>
          <w:spacing w:val="-15"/>
        </w:rPr>
        <w:t xml:space="preserve"> </w:t>
      </w:r>
      <w:r>
        <w:t>This</w:t>
      </w:r>
      <w:r>
        <w:rPr>
          <w:spacing w:val="-14"/>
        </w:rPr>
        <w:t xml:space="preserve"> </w:t>
      </w:r>
      <w:r>
        <w:t>makes</w:t>
      </w:r>
    </w:p>
    <w:p w14:paraId="7057AE43"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7" w:space="40"/>
            <w:col w:w="4785"/>
          </w:cols>
        </w:sectPr>
      </w:pPr>
    </w:p>
    <w:p w14:paraId="6EC542B6" w14:textId="77777777" w:rsidR="000466E2" w:rsidRDefault="00671EA4">
      <w:pPr>
        <w:pStyle w:val="BodyText"/>
        <w:spacing w:before="159" w:line="259" w:lineRule="auto"/>
        <w:ind w:left="307"/>
      </w:pPr>
      <w:r>
        <w:lastRenderedPageBreak/>
        <w:t>BiLSTM</w:t>
      </w:r>
      <w:r>
        <w:t xml:space="preserve"> a highly competitive choice, particularly for applications requiring real- time or large-scale sentiment analysis with constrained computational resources.</w:t>
      </w:r>
    </w:p>
    <w:p w14:paraId="209D426B" w14:textId="77777777" w:rsidR="000466E2" w:rsidRDefault="00671EA4">
      <w:pPr>
        <w:pStyle w:val="BodyText"/>
        <w:spacing w:before="159" w:line="259" w:lineRule="auto"/>
        <w:ind w:left="307"/>
      </w:pPr>
      <w:r>
        <w:t>The use of GloVe embeddings further enhances BiLSTM’s performance by providing rich, pre-trained word vectors that capture semantic relationships between words. This improves the model's understanding of the contextual meaning of words, which is essential for sentiment analysis tasks that depend on the nuanced interpretation of emotions. These rich embeddings help BiLSTM achieve superior performance in understanding sentiment, despite the model's relatively lower accuracy compared to transformer-based model</w:t>
      </w:r>
      <w:r>
        <w:t xml:space="preserve">s like </w:t>
      </w:r>
      <w:r>
        <w:rPr>
          <w:spacing w:val="-2"/>
        </w:rPr>
        <w:t>BERT.</w:t>
      </w:r>
    </w:p>
    <w:p w14:paraId="4C09D7EA" w14:textId="77777777" w:rsidR="000466E2" w:rsidRDefault="00671EA4">
      <w:pPr>
        <w:pStyle w:val="BodyText"/>
        <w:spacing w:before="158" w:line="259" w:lineRule="auto"/>
        <w:ind w:left="307"/>
      </w:pPr>
      <w:r>
        <w:t>While BERT may be preferable in research settings</w:t>
      </w:r>
      <w:r>
        <w:rPr>
          <w:spacing w:val="-6"/>
        </w:rPr>
        <w:t xml:space="preserve"> </w:t>
      </w:r>
      <w:r>
        <w:t>that</w:t>
      </w:r>
      <w:r>
        <w:rPr>
          <w:spacing w:val="-7"/>
        </w:rPr>
        <w:t xml:space="preserve"> </w:t>
      </w:r>
      <w:r>
        <w:t>prioritize</w:t>
      </w:r>
      <w:r>
        <w:rPr>
          <w:spacing w:val="-7"/>
        </w:rPr>
        <w:t xml:space="preserve"> </w:t>
      </w:r>
      <w:r>
        <w:t>accuracy</w:t>
      </w:r>
      <w:r>
        <w:rPr>
          <w:spacing w:val="-5"/>
        </w:rPr>
        <w:t xml:space="preserve"> </w:t>
      </w:r>
      <w:r>
        <w:t>over</w:t>
      </w:r>
      <w:r>
        <w:rPr>
          <w:spacing w:val="-8"/>
        </w:rPr>
        <w:t xml:space="preserve"> </w:t>
      </w:r>
      <w:r>
        <w:t>resource constraints, BiLSTM remains a strong contender for real-time applications in industry, making it an invaluable tool for sentiment and emotion detection tasks in environments</w:t>
      </w:r>
      <w:r>
        <w:rPr>
          <w:spacing w:val="-15"/>
        </w:rPr>
        <w:t xml:space="preserve"> </w:t>
      </w:r>
      <w:r>
        <w:t>where</w:t>
      </w:r>
      <w:r>
        <w:rPr>
          <w:spacing w:val="-15"/>
        </w:rPr>
        <w:t xml:space="preserve"> </w:t>
      </w:r>
      <w:r>
        <w:t>computational</w:t>
      </w:r>
      <w:r>
        <w:rPr>
          <w:spacing w:val="-15"/>
        </w:rPr>
        <w:t xml:space="preserve"> </w:t>
      </w:r>
      <w:r>
        <w:t>power</w:t>
      </w:r>
      <w:r>
        <w:rPr>
          <w:spacing w:val="-15"/>
        </w:rPr>
        <w:t xml:space="preserve"> </w:t>
      </w:r>
      <w:r>
        <w:t>is</w:t>
      </w:r>
      <w:r>
        <w:rPr>
          <w:spacing w:val="-15"/>
        </w:rPr>
        <w:t xml:space="preserve"> </w:t>
      </w:r>
      <w:r>
        <w:t>a limiting factor. This can be well inferred form the confusion matrix of GloVe with BiLSTM shown in figure 4.</w:t>
      </w:r>
    </w:p>
    <w:p w14:paraId="30AD0C11" w14:textId="77777777" w:rsidR="000466E2" w:rsidRDefault="00671EA4">
      <w:pPr>
        <w:pStyle w:val="BodyText"/>
        <w:jc w:val="left"/>
        <w:rPr>
          <w:sz w:val="14"/>
        </w:rPr>
      </w:pPr>
      <w:r>
        <w:rPr>
          <w:noProof/>
          <w:sz w:val="14"/>
        </w:rPr>
        <w:drawing>
          <wp:anchor distT="0" distB="0" distL="0" distR="0" simplePos="0" relativeHeight="487589888" behindDoc="1" locked="0" layoutInCell="1" allowOverlap="1" wp14:anchorId="5B9DF762" wp14:editId="56285D04">
            <wp:simplePos x="0" y="0"/>
            <wp:positionH relativeFrom="page">
              <wp:posOffset>961336</wp:posOffset>
            </wp:positionH>
            <wp:positionV relativeFrom="paragraph">
              <wp:posOffset>117468</wp:posOffset>
            </wp:positionV>
            <wp:extent cx="2661113" cy="221075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661113" cy="2210752"/>
                    </a:xfrm>
                    <a:prstGeom prst="rect">
                      <a:avLst/>
                    </a:prstGeom>
                  </pic:spPr>
                </pic:pic>
              </a:graphicData>
            </a:graphic>
          </wp:anchor>
        </w:drawing>
      </w:r>
    </w:p>
    <w:p w14:paraId="79B4BCC4" w14:textId="77777777" w:rsidR="000466E2" w:rsidRDefault="00671EA4">
      <w:pPr>
        <w:spacing w:before="207"/>
        <w:ind w:left="307" w:firstLine="129"/>
        <w:rPr>
          <w:b/>
        </w:rPr>
      </w:pPr>
      <w:r>
        <w:rPr>
          <w:b/>
        </w:rPr>
        <w:t>Fig.4.</w:t>
      </w:r>
      <w:r>
        <w:rPr>
          <w:b/>
          <w:spacing w:val="-4"/>
        </w:rPr>
        <w:t xml:space="preserve"> </w:t>
      </w:r>
      <w:r>
        <w:rPr>
          <w:b/>
        </w:rPr>
        <w:t>Confusion</w:t>
      </w:r>
      <w:r>
        <w:rPr>
          <w:b/>
          <w:spacing w:val="-3"/>
        </w:rPr>
        <w:t xml:space="preserve"> </w:t>
      </w:r>
      <w:r>
        <w:rPr>
          <w:b/>
        </w:rPr>
        <w:t>Matrix</w:t>
      </w:r>
      <w:r>
        <w:rPr>
          <w:b/>
          <w:spacing w:val="-3"/>
        </w:rPr>
        <w:t xml:space="preserve"> </w:t>
      </w:r>
      <w:r>
        <w:rPr>
          <w:b/>
        </w:rPr>
        <w:t>for</w:t>
      </w:r>
      <w:r>
        <w:rPr>
          <w:b/>
          <w:spacing w:val="-3"/>
        </w:rPr>
        <w:t xml:space="preserve"> </w:t>
      </w:r>
      <w:r>
        <w:rPr>
          <w:b/>
        </w:rPr>
        <w:t>BiLSTM</w:t>
      </w:r>
      <w:r>
        <w:rPr>
          <w:b/>
          <w:spacing w:val="-4"/>
        </w:rPr>
        <w:t xml:space="preserve"> </w:t>
      </w:r>
      <w:r>
        <w:rPr>
          <w:b/>
          <w:spacing w:val="-2"/>
        </w:rPr>
        <w:t>model</w:t>
      </w:r>
    </w:p>
    <w:p w14:paraId="25BAAE2E" w14:textId="77777777" w:rsidR="000466E2" w:rsidRDefault="00671EA4">
      <w:pPr>
        <w:pStyle w:val="BodyText"/>
        <w:spacing w:before="178" w:line="259" w:lineRule="auto"/>
        <w:ind w:left="307"/>
      </w:pPr>
      <w:r>
        <w:t>Analyzing</w:t>
      </w:r>
      <w:r>
        <w:rPr>
          <w:spacing w:val="-15"/>
        </w:rPr>
        <w:t xml:space="preserve"> </w:t>
      </w:r>
      <w:r>
        <w:t>the</w:t>
      </w:r>
      <w:r>
        <w:rPr>
          <w:spacing w:val="-15"/>
        </w:rPr>
        <w:t xml:space="preserve"> </w:t>
      </w:r>
      <w:r>
        <w:t>performance</w:t>
      </w:r>
      <w:r>
        <w:rPr>
          <w:spacing w:val="-14"/>
        </w:rPr>
        <w:t xml:space="preserve"> </w:t>
      </w:r>
      <w:r>
        <w:t>of</w:t>
      </w:r>
      <w:r>
        <w:rPr>
          <w:spacing w:val="-14"/>
        </w:rPr>
        <w:t xml:space="preserve"> </w:t>
      </w:r>
      <w:r>
        <w:t>various</w:t>
      </w:r>
      <w:r>
        <w:rPr>
          <w:spacing w:val="-14"/>
        </w:rPr>
        <w:t xml:space="preserve"> </w:t>
      </w:r>
      <w:r>
        <w:t>models using confusion matrices provides valuable insight</w:t>
      </w:r>
      <w:r>
        <w:rPr>
          <w:spacing w:val="-5"/>
        </w:rPr>
        <w:t xml:space="preserve"> </w:t>
      </w:r>
      <w:r>
        <w:t>into</w:t>
      </w:r>
      <w:r>
        <w:rPr>
          <w:spacing w:val="-5"/>
        </w:rPr>
        <w:t xml:space="preserve"> </w:t>
      </w:r>
      <w:r>
        <w:t>how</w:t>
      </w:r>
      <w:r>
        <w:rPr>
          <w:spacing w:val="-8"/>
        </w:rPr>
        <w:t xml:space="preserve"> </w:t>
      </w:r>
      <w:r>
        <w:t>well</w:t>
      </w:r>
      <w:r>
        <w:rPr>
          <w:spacing w:val="-2"/>
        </w:rPr>
        <w:t xml:space="preserve"> </w:t>
      </w:r>
      <w:r>
        <w:t>each</w:t>
      </w:r>
      <w:r>
        <w:rPr>
          <w:spacing w:val="-5"/>
        </w:rPr>
        <w:t xml:space="preserve"> </w:t>
      </w:r>
      <w:r>
        <w:t>model</w:t>
      </w:r>
      <w:r>
        <w:rPr>
          <w:spacing w:val="-5"/>
        </w:rPr>
        <w:t xml:space="preserve"> </w:t>
      </w:r>
      <w:r>
        <w:t>predicts</w:t>
      </w:r>
      <w:r>
        <w:rPr>
          <w:spacing w:val="-3"/>
        </w:rPr>
        <w:t xml:space="preserve"> </w:t>
      </w:r>
      <w:r>
        <w:t>the different</w:t>
      </w:r>
      <w:r>
        <w:rPr>
          <w:spacing w:val="80"/>
        </w:rPr>
        <w:t xml:space="preserve"> </w:t>
      </w:r>
      <w:r>
        <w:t>sentiment</w:t>
      </w:r>
      <w:r>
        <w:rPr>
          <w:spacing w:val="80"/>
        </w:rPr>
        <w:t xml:space="preserve"> </w:t>
      </w:r>
      <w:r>
        <w:t>classes.</w:t>
      </w:r>
      <w:r>
        <w:rPr>
          <w:spacing w:val="80"/>
        </w:rPr>
        <w:t xml:space="preserve"> </w:t>
      </w:r>
      <w:r>
        <w:t>The</w:t>
      </w:r>
      <w:r>
        <w:rPr>
          <w:spacing w:val="79"/>
        </w:rPr>
        <w:t xml:space="preserve"> </w:t>
      </w:r>
      <w:r>
        <w:rPr>
          <w:spacing w:val="-2"/>
        </w:rPr>
        <w:t>confusion</w:t>
      </w:r>
    </w:p>
    <w:p w14:paraId="05B8E1AC" w14:textId="77777777" w:rsidR="000466E2" w:rsidRDefault="00671EA4">
      <w:pPr>
        <w:pStyle w:val="BodyText"/>
        <w:spacing w:before="80" w:line="259" w:lineRule="auto"/>
        <w:ind w:left="242" w:right="36"/>
      </w:pPr>
      <w:r>
        <w:br w:type="column"/>
      </w:r>
      <w:r>
        <w:t>matrix shows the distribution of predicted vs. actual class labels, which helps identify where models perform well and where they struggle.</w:t>
      </w:r>
    </w:p>
    <w:p w14:paraId="20B6377D" w14:textId="77777777" w:rsidR="000466E2" w:rsidRDefault="00671EA4">
      <w:pPr>
        <w:pStyle w:val="Heading1"/>
        <w:spacing w:before="159"/>
        <w:ind w:left="242"/>
      </w:pPr>
      <w:r>
        <w:t>Naïve</w:t>
      </w:r>
      <w:r>
        <w:rPr>
          <w:spacing w:val="-1"/>
        </w:rPr>
        <w:t xml:space="preserve"> </w:t>
      </w:r>
      <w:r>
        <w:rPr>
          <w:spacing w:val="-2"/>
        </w:rPr>
        <w:t>Bayes</w:t>
      </w:r>
    </w:p>
    <w:p w14:paraId="097B6C23" w14:textId="77777777" w:rsidR="000466E2" w:rsidRDefault="00671EA4">
      <w:pPr>
        <w:pStyle w:val="BodyText"/>
        <w:spacing w:before="183" w:line="259" w:lineRule="auto"/>
        <w:ind w:left="242" w:right="36"/>
      </w:pPr>
      <w:r>
        <w:t xml:space="preserve">The Naïve Bayes model achieved an accuracy of 71.13%. While it performs </w:t>
      </w:r>
      <w:r>
        <w:t>well in predicting the "Normal" class with high precision and recall, it struggles significantly with</w:t>
      </w:r>
      <w:r>
        <w:rPr>
          <w:spacing w:val="-1"/>
        </w:rPr>
        <w:t xml:space="preserve"> </w:t>
      </w:r>
      <w:r>
        <w:t>other</w:t>
      </w:r>
      <w:r>
        <w:rPr>
          <w:spacing w:val="-3"/>
        </w:rPr>
        <w:t xml:space="preserve"> </w:t>
      </w:r>
      <w:r>
        <w:t>categories,</w:t>
      </w:r>
      <w:r>
        <w:rPr>
          <w:spacing w:val="-2"/>
        </w:rPr>
        <w:t xml:space="preserve"> </w:t>
      </w:r>
      <w:r>
        <w:t>particularly</w:t>
      </w:r>
      <w:r>
        <w:rPr>
          <w:spacing w:val="-1"/>
        </w:rPr>
        <w:t xml:space="preserve"> </w:t>
      </w:r>
      <w:r>
        <w:t>"Personality Disorder" and "Stress", where it shows low recall. This suggests that Naïve Bayes fails to capture the complexity of contextual relationships in text, as it assumes feature independence. This assumption becomes problematic for sentiment analysis, where the relationships between words are crucial for understanding sentiment.</w:t>
      </w:r>
    </w:p>
    <w:p w14:paraId="5EF03741" w14:textId="77777777" w:rsidR="000466E2" w:rsidRDefault="00671EA4">
      <w:pPr>
        <w:pStyle w:val="Heading1"/>
        <w:spacing w:before="158"/>
        <w:ind w:left="242"/>
      </w:pPr>
      <w:r>
        <w:t>SVM</w:t>
      </w:r>
      <w:r>
        <w:rPr>
          <w:spacing w:val="-15"/>
        </w:rPr>
        <w:t xml:space="preserve"> </w:t>
      </w:r>
      <w:r>
        <w:t>(Support</w:t>
      </w:r>
      <w:r>
        <w:rPr>
          <w:spacing w:val="-15"/>
        </w:rPr>
        <w:t xml:space="preserve"> </w:t>
      </w:r>
      <w:r>
        <w:t>Vector</w:t>
      </w:r>
      <w:r>
        <w:rPr>
          <w:spacing w:val="-12"/>
        </w:rPr>
        <w:t xml:space="preserve"> </w:t>
      </w:r>
      <w:r>
        <w:rPr>
          <w:spacing w:val="-2"/>
        </w:rPr>
        <w:t>Machine)</w:t>
      </w:r>
    </w:p>
    <w:p w14:paraId="4084AFD3" w14:textId="77777777" w:rsidR="000466E2" w:rsidRDefault="00671EA4">
      <w:pPr>
        <w:pStyle w:val="BodyText"/>
        <w:spacing w:before="182" w:line="259" w:lineRule="auto"/>
        <w:ind w:left="242" w:right="159"/>
      </w:pPr>
      <w:r>
        <w:t>SVM achieved an accuracy of 80.64%, performing</w:t>
      </w:r>
      <w:r>
        <w:rPr>
          <w:spacing w:val="-14"/>
        </w:rPr>
        <w:t xml:space="preserve"> </w:t>
      </w:r>
      <w:r>
        <w:t>better</w:t>
      </w:r>
      <w:r>
        <w:rPr>
          <w:spacing w:val="-15"/>
        </w:rPr>
        <w:t xml:space="preserve"> </w:t>
      </w:r>
      <w:r>
        <w:t>than</w:t>
      </w:r>
      <w:r>
        <w:rPr>
          <w:spacing w:val="-14"/>
        </w:rPr>
        <w:t xml:space="preserve"> </w:t>
      </w:r>
      <w:r>
        <w:t>Naïve</w:t>
      </w:r>
      <w:r>
        <w:rPr>
          <w:spacing w:val="-15"/>
        </w:rPr>
        <w:t xml:space="preserve"> </w:t>
      </w:r>
      <w:r>
        <w:t>Bayes</w:t>
      </w:r>
      <w:r>
        <w:rPr>
          <w:spacing w:val="-14"/>
        </w:rPr>
        <w:t xml:space="preserve"> </w:t>
      </w:r>
      <w:r>
        <w:t>overall.</w:t>
      </w:r>
      <w:r>
        <w:rPr>
          <w:spacing w:val="-14"/>
        </w:rPr>
        <w:t xml:space="preserve"> </w:t>
      </w:r>
      <w:r>
        <w:t>It has a strong precision for "Normal", but struggles with categories like "Stress" and "Personality Disorder", where it shows low recall. The model's limitation lies in its inability to capture the sequential dependencies in text, which are essential for understanding sentiment nuances. This highlights that while SVM is effective for simpler</w:t>
      </w:r>
      <w:r>
        <w:rPr>
          <w:spacing w:val="-14"/>
        </w:rPr>
        <w:t xml:space="preserve"> </w:t>
      </w:r>
      <w:r>
        <w:t>tasks,</w:t>
      </w:r>
      <w:r>
        <w:rPr>
          <w:spacing w:val="-13"/>
        </w:rPr>
        <w:t xml:space="preserve"> </w:t>
      </w:r>
      <w:r>
        <w:t>it</w:t>
      </w:r>
      <w:r>
        <w:rPr>
          <w:spacing w:val="-10"/>
        </w:rPr>
        <w:t xml:space="preserve"> </w:t>
      </w:r>
      <w:r>
        <w:t>is</w:t>
      </w:r>
      <w:r>
        <w:rPr>
          <w:spacing w:val="-10"/>
        </w:rPr>
        <w:t xml:space="preserve"> </w:t>
      </w:r>
      <w:r>
        <w:t>not</w:t>
      </w:r>
      <w:r>
        <w:rPr>
          <w:spacing w:val="-13"/>
        </w:rPr>
        <w:t xml:space="preserve"> </w:t>
      </w:r>
      <w:r>
        <w:t>ideal</w:t>
      </w:r>
      <w:r>
        <w:rPr>
          <w:spacing w:val="-12"/>
        </w:rPr>
        <w:t xml:space="preserve"> </w:t>
      </w:r>
      <w:r>
        <w:t>for</w:t>
      </w:r>
      <w:r>
        <w:rPr>
          <w:spacing w:val="-15"/>
        </w:rPr>
        <w:t xml:space="preserve"> </w:t>
      </w:r>
      <w:r>
        <w:t>tasks</w:t>
      </w:r>
      <w:r>
        <w:rPr>
          <w:spacing w:val="-12"/>
        </w:rPr>
        <w:t xml:space="preserve"> </w:t>
      </w:r>
      <w:r>
        <w:t>requiring the</w:t>
      </w:r>
      <w:r>
        <w:rPr>
          <w:spacing w:val="-3"/>
        </w:rPr>
        <w:t xml:space="preserve"> </w:t>
      </w:r>
      <w:r>
        <w:t>model</w:t>
      </w:r>
      <w:r>
        <w:rPr>
          <w:spacing w:val="-2"/>
        </w:rPr>
        <w:t xml:space="preserve"> </w:t>
      </w:r>
      <w:r>
        <w:t>to</w:t>
      </w:r>
      <w:r>
        <w:rPr>
          <w:spacing w:val="-3"/>
        </w:rPr>
        <w:t xml:space="preserve"> </w:t>
      </w:r>
      <w:r>
        <w:t>understand</w:t>
      </w:r>
      <w:r>
        <w:rPr>
          <w:spacing w:val="-1"/>
        </w:rPr>
        <w:t xml:space="preserve"> </w:t>
      </w:r>
      <w:r>
        <w:t>the</w:t>
      </w:r>
      <w:r>
        <w:rPr>
          <w:spacing w:val="-3"/>
        </w:rPr>
        <w:t xml:space="preserve"> </w:t>
      </w:r>
      <w:r>
        <w:t>sequential</w:t>
      </w:r>
      <w:r>
        <w:rPr>
          <w:spacing w:val="-1"/>
        </w:rPr>
        <w:t xml:space="preserve"> </w:t>
      </w:r>
      <w:r>
        <w:t>nature of language, such as sentiment analysis.</w:t>
      </w:r>
    </w:p>
    <w:p w14:paraId="3D5A0B1E" w14:textId="77777777" w:rsidR="000466E2" w:rsidRDefault="00671EA4">
      <w:pPr>
        <w:pStyle w:val="Heading1"/>
        <w:spacing w:before="155"/>
        <w:ind w:left="242"/>
      </w:pPr>
      <w:r>
        <w:t xml:space="preserve">Random </w:t>
      </w:r>
      <w:r>
        <w:rPr>
          <w:spacing w:val="-2"/>
        </w:rPr>
        <w:t>Forest</w:t>
      </w:r>
    </w:p>
    <w:p w14:paraId="42695318" w14:textId="77777777" w:rsidR="000466E2" w:rsidRDefault="00671EA4">
      <w:pPr>
        <w:pStyle w:val="BodyText"/>
        <w:spacing w:before="181" w:line="259" w:lineRule="auto"/>
        <w:ind w:left="242" w:right="160"/>
      </w:pPr>
      <w:r>
        <w:t>The Random Forest model delivered an accuracy of 75.82%. It performed well for "Normal",</w:t>
      </w:r>
      <w:r>
        <w:rPr>
          <w:spacing w:val="-4"/>
        </w:rPr>
        <w:t xml:space="preserve"> </w:t>
      </w:r>
      <w:r>
        <w:t>but</w:t>
      </w:r>
      <w:r>
        <w:rPr>
          <w:spacing w:val="-4"/>
        </w:rPr>
        <w:t xml:space="preserve"> </w:t>
      </w:r>
      <w:r>
        <w:t>its</w:t>
      </w:r>
      <w:r>
        <w:rPr>
          <w:spacing w:val="-4"/>
        </w:rPr>
        <w:t xml:space="preserve"> </w:t>
      </w:r>
      <w:r>
        <w:t>results</w:t>
      </w:r>
      <w:r>
        <w:rPr>
          <w:spacing w:val="-6"/>
        </w:rPr>
        <w:t xml:space="preserve"> </w:t>
      </w:r>
      <w:r>
        <w:t>were</w:t>
      </w:r>
      <w:r>
        <w:rPr>
          <w:spacing w:val="-6"/>
        </w:rPr>
        <w:t xml:space="preserve"> </w:t>
      </w:r>
      <w:r>
        <w:t>less</w:t>
      </w:r>
      <w:r>
        <w:rPr>
          <w:spacing w:val="-4"/>
        </w:rPr>
        <w:t xml:space="preserve"> </w:t>
      </w:r>
      <w:r>
        <w:t>impressive for "Bipolar" and "Stress", where precision and recall were much lower. Random Forest struggles with the complex dependencies in sequential data, which are crucial for text classification tasks like sentiment analysis. Despite its robustness and interpretability, it fails to capture relationships between words or phrases, making it less effective for sentiment</w:t>
      </w:r>
      <w:r>
        <w:rPr>
          <w:spacing w:val="69"/>
        </w:rPr>
        <w:t xml:space="preserve">  </w:t>
      </w:r>
      <w:r>
        <w:t>analysis</w:t>
      </w:r>
      <w:r>
        <w:rPr>
          <w:spacing w:val="70"/>
        </w:rPr>
        <w:t xml:space="preserve">  </w:t>
      </w:r>
      <w:r>
        <w:t>compared</w:t>
      </w:r>
      <w:r>
        <w:rPr>
          <w:spacing w:val="69"/>
        </w:rPr>
        <w:t xml:space="preserve">  </w:t>
      </w:r>
      <w:r>
        <w:t>to</w:t>
      </w:r>
      <w:r>
        <w:rPr>
          <w:spacing w:val="70"/>
        </w:rPr>
        <w:t xml:space="preserve">  </w:t>
      </w:r>
      <w:r>
        <w:rPr>
          <w:spacing w:val="-4"/>
        </w:rPr>
        <w:t>more</w:t>
      </w:r>
    </w:p>
    <w:p w14:paraId="5DA58759"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2" w:space="40"/>
            <w:col w:w="4790"/>
          </w:cols>
        </w:sectPr>
      </w:pPr>
    </w:p>
    <w:p w14:paraId="3246540C" w14:textId="77777777" w:rsidR="000466E2" w:rsidRDefault="000466E2">
      <w:pPr>
        <w:pStyle w:val="BodyText"/>
        <w:spacing w:before="9"/>
        <w:jc w:val="left"/>
        <w:rPr>
          <w:sz w:val="14"/>
        </w:rPr>
      </w:pPr>
    </w:p>
    <w:p w14:paraId="4F132DB8" w14:textId="77777777" w:rsidR="000466E2" w:rsidRDefault="000466E2">
      <w:pPr>
        <w:pStyle w:val="BodyText"/>
        <w:jc w:val="left"/>
        <w:rPr>
          <w:sz w:val="14"/>
        </w:rPr>
        <w:sectPr w:rsidR="000466E2">
          <w:pgSz w:w="11920" w:h="16850"/>
          <w:pgMar w:top="1240" w:right="1275" w:bottom="1180" w:left="1133" w:header="696" w:footer="990" w:gutter="0"/>
          <w:cols w:space="720"/>
        </w:sectPr>
      </w:pPr>
    </w:p>
    <w:p w14:paraId="2DCDD21F" w14:textId="77777777" w:rsidR="000466E2" w:rsidRDefault="00671EA4">
      <w:pPr>
        <w:pStyle w:val="BodyText"/>
        <w:spacing w:before="90"/>
        <w:ind w:left="141"/>
      </w:pPr>
      <w:r>
        <w:t>advanced</w:t>
      </w:r>
      <w:r>
        <w:rPr>
          <w:spacing w:val="-1"/>
        </w:rPr>
        <w:t xml:space="preserve"> </w:t>
      </w:r>
      <w:r>
        <w:t>models</w:t>
      </w:r>
      <w:r>
        <w:rPr>
          <w:spacing w:val="-1"/>
        </w:rPr>
        <w:t xml:space="preserve"> </w:t>
      </w:r>
      <w:r>
        <w:t xml:space="preserve">like </w:t>
      </w:r>
      <w:r>
        <w:rPr>
          <w:spacing w:val="-2"/>
        </w:rPr>
        <w:t>BiLSTM.</w:t>
      </w:r>
    </w:p>
    <w:p w14:paraId="4C02C6C7" w14:textId="77777777" w:rsidR="000466E2" w:rsidRDefault="00671EA4">
      <w:pPr>
        <w:pStyle w:val="Heading1"/>
        <w:spacing w:before="178"/>
        <w:jc w:val="both"/>
      </w:pPr>
      <w:r>
        <w:t>RNN</w:t>
      </w:r>
      <w:r>
        <w:rPr>
          <w:spacing w:val="-10"/>
        </w:rPr>
        <w:t xml:space="preserve"> </w:t>
      </w:r>
      <w:r>
        <w:t>(Recurrent</w:t>
      </w:r>
      <w:r>
        <w:rPr>
          <w:spacing w:val="-5"/>
        </w:rPr>
        <w:t xml:space="preserve"> </w:t>
      </w:r>
      <w:r>
        <w:t>Neural</w:t>
      </w:r>
      <w:r>
        <w:rPr>
          <w:spacing w:val="-6"/>
        </w:rPr>
        <w:t xml:space="preserve"> </w:t>
      </w:r>
      <w:r>
        <w:rPr>
          <w:spacing w:val="-2"/>
        </w:rPr>
        <w:t>Network)</w:t>
      </w:r>
    </w:p>
    <w:p w14:paraId="2190A021" w14:textId="77777777" w:rsidR="000466E2" w:rsidRDefault="00671EA4">
      <w:pPr>
        <w:pStyle w:val="BodyText"/>
        <w:spacing w:before="81" w:line="259" w:lineRule="auto"/>
        <w:ind w:left="141"/>
      </w:pPr>
      <w:r>
        <w:t>The RNN model performed poorly with an accuracy of 57.47%, struggling to classify the sentiment accurately across the board. This</w:t>
      </w:r>
      <w:r>
        <w:rPr>
          <w:spacing w:val="40"/>
        </w:rPr>
        <w:t xml:space="preserve"> </w:t>
      </w:r>
      <w:r>
        <w:t>low performance is largely due to the RNN's inability to capture long-range dependencies in sequential data, a common problem in basic RNNs, leading to poor recall and precision across most sentiment classes. RNNs are generally better suited for sequence-based tasks, but they suffer from issues like</w:t>
      </w:r>
      <w:r>
        <w:rPr>
          <w:spacing w:val="40"/>
        </w:rPr>
        <w:t xml:space="preserve"> </w:t>
      </w:r>
      <w:r>
        <w:t>vanishing gradients, which prevent them from capturing complex relationships in longer sentences or documents.</w:t>
      </w:r>
    </w:p>
    <w:p w14:paraId="445BD1AD" w14:textId="77777777" w:rsidR="000466E2" w:rsidRDefault="00671EA4">
      <w:pPr>
        <w:pStyle w:val="Heading1"/>
        <w:spacing w:before="153"/>
      </w:pPr>
      <w:r>
        <w:rPr>
          <w:spacing w:val="-4"/>
        </w:rPr>
        <w:t>BERT</w:t>
      </w:r>
    </w:p>
    <w:p w14:paraId="1187C2D3" w14:textId="77777777" w:rsidR="000466E2" w:rsidRDefault="00671EA4">
      <w:pPr>
        <w:pStyle w:val="BodyText"/>
        <w:spacing w:before="183" w:line="259" w:lineRule="auto"/>
        <w:ind w:left="141"/>
      </w:pPr>
      <w:r>
        <w:t>BERT achieved the highest accuracy among</w:t>
      </w:r>
      <w:r>
        <w:rPr>
          <w:spacing w:val="80"/>
        </w:rPr>
        <w:t xml:space="preserve"> </w:t>
      </w:r>
      <w:r>
        <w:t>all models, around 90%. BERT excels at capturing deep contextual relationships and bidirectional dependencies in text. However, while it outperforms the other models in terms of accuracy, it struggles with categories like "Bipolar" and "Personality Disorder", where it shows lower recall. This could be due to the model’s complexity, which might require fine- tuning on domain-specific data. Despite its high performance, BERT’s computational cost makes it less practical for real-time</w:t>
      </w:r>
      <w:r>
        <w:rPr>
          <w:spacing w:val="40"/>
        </w:rPr>
        <w:t xml:space="preserve"> </w:t>
      </w:r>
      <w:r>
        <w:t xml:space="preserve">applications compared to </w:t>
      </w:r>
      <w:r>
        <w:t>simpler models.</w:t>
      </w:r>
    </w:p>
    <w:p w14:paraId="2049DE7D" w14:textId="77777777" w:rsidR="000466E2" w:rsidRDefault="00671EA4">
      <w:pPr>
        <w:pStyle w:val="Heading1"/>
        <w:spacing w:before="155"/>
      </w:pPr>
      <w:r>
        <w:t>GloVe</w:t>
      </w:r>
      <w:r>
        <w:rPr>
          <w:spacing w:val="-16"/>
        </w:rPr>
        <w:t xml:space="preserve"> </w:t>
      </w:r>
      <w:r>
        <w:t>with</w:t>
      </w:r>
      <w:r>
        <w:rPr>
          <w:spacing w:val="-15"/>
        </w:rPr>
        <w:t xml:space="preserve"> </w:t>
      </w:r>
      <w:r>
        <w:rPr>
          <w:spacing w:val="-2"/>
        </w:rPr>
        <w:t>BiLSTM</w:t>
      </w:r>
    </w:p>
    <w:p w14:paraId="4CE91FFA" w14:textId="77777777" w:rsidR="000466E2" w:rsidRDefault="00671EA4">
      <w:pPr>
        <w:pStyle w:val="BodyText"/>
        <w:spacing w:before="182" w:line="259" w:lineRule="auto"/>
        <w:ind w:left="141"/>
      </w:pPr>
      <w:r>
        <w:t>The GloVe with BiLSTM</w:t>
      </w:r>
      <w:r>
        <w:t xml:space="preserve"> model demonstrated the best performance, with accuracy ranging from 82% to 91%. It effectively combines the power of pre-trained GloVe embeddings with BiLSTM’s ability to capture sequential dependencies in text. GloVe embeddings provide rich semantic information about</w:t>
      </w:r>
      <w:r>
        <w:rPr>
          <w:spacing w:val="40"/>
        </w:rPr>
        <w:t xml:space="preserve"> </w:t>
      </w:r>
      <w:r>
        <w:t>words, improving the model’s understanding</w:t>
      </w:r>
      <w:r>
        <w:rPr>
          <w:spacing w:val="40"/>
        </w:rPr>
        <w:t xml:space="preserve"> </w:t>
      </w:r>
      <w:r>
        <w:t>of word relationships. As a result, the GloVe with BiLSTM model outperforms both traditional machine learning models and even more complex models like BERT, making it the</w:t>
      </w:r>
      <w:r>
        <w:rPr>
          <w:spacing w:val="61"/>
        </w:rPr>
        <w:t xml:space="preserve"> </w:t>
      </w:r>
      <w:r>
        <w:t>ideal</w:t>
      </w:r>
      <w:r>
        <w:rPr>
          <w:spacing w:val="65"/>
        </w:rPr>
        <w:t xml:space="preserve"> </w:t>
      </w:r>
      <w:r>
        <w:t>choice</w:t>
      </w:r>
      <w:r>
        <w:rPr>
          <w:spacing w:val="63"/>
        </w:rPr>
        <w:t xml:space="preserve"> </w:t>
      </w:r>
      <w:r>
        <w:t>for</w:t>
      </w:r>
      <w:r>
        <w:rPr>
          <w:spacing w:val="62"/>
        </w:rPr>
        <w:t xml:space="preserve"> </w:t>
      </w:r>
      <w:r>
        <w:t>sentiment</w:t>
      </w:r>
      <w:r>
        <w:rPr>
          <w:spacing w:val="64"/>
        </w:rPr>
        <w:t xml:space="preserve"> </w:t>
      </w:r>
      <w:r>
        <w:t>a</w:t>
      </w:r>
      <w:r>
        <w:t>nalysis.</w:t>
      </w:r>
      <w:r>
        <w:rPr>
          <w:spacing w:val="64"/>
        </w:rPr>
        <w:t xml:space="preserve"> </w:t>
      </w:r>
      <w:r>
        <w:rPr>
          <w:spacing w:val="-5"/>
        </w:rPr>
        <w:t>The</w:t>
      </w:r>
    </w:p>
    <w:p w14:paraId="267C8700" w14:textId="77777777" w:rsidR="000466E2" w:rsidRDefault="00671EA4">
      <w:pPr>
        <w:spacing w:before="111"/>
        <w:rPr>
          <w:sz w:val="24"/>
        </w:rPr>
      </w:pPr>
      <w:r>
        <w:br w:type="column"/>
      </w:r>
    </w:p>
    <w:p w14:paraId="1253C1ED" w14:textId="77777777" w:rsidR="000466E2" w:rsidRDefault="00671EA4">
      <w:pPr>
        <w:pStyle w:val="BodyText"/>
        <w:spacing w:before="1" w:line="259" w:lineRule="auto"/>
        <w:ind w:left="141" w:right="35"/>
      </w:pPr>
      <w:r>
        <w:t>model strikes a balance between accuracy and computational efficiency, allowing it to deliver high performance without the extensive computational cost associated with BERT.</w:t>
      </w:r>
    </w:p>
    <w:p w14:paraId="32435A0B" w14:textId="77777777" w:rsidR="000466E2" w:rsidRDefault="00671EA4">
      <w:pPr>
        <w:pStyle w:val="ListParagraph"/>
        <w:numPr>
          <w:ilvl w:val="0"/>
          <w:numId w:val="2"/>
        </w:numPr>
        <w:tabs>
          <w:tab w:val="left" w:pos="663"/>
        </w:tabs>
        <w:spacing w:before="156"/>
        <w:ind w:left="663" w:hanging="356"/>
        <w:rPr>
          <w:b/>
        </w:rPr>
      </w:pPr>
      <w:r>
        <w:rPr>
          <w:b/>
          <w:spacing w:val="-2"/>
        </w:rPr>
        <w:t>CONCLUSION</w:t>
      </w:r>
    </w:p>
    <w:p w14:paraId="5CE233A2" w14:textId="77777777" w:rsidR="000466E2" w:rsidRDefault="00671EA4">
      <w:pPr>
        <w:pStyle w:val="BodyText"/>
        <w:spacing w:before="159" w:line="259" w:lineRule="auto"/>
        <w:ind w:left="307" w:right="154"/>
      </w:pPr>
      <w:r>
        <w:t>This research successfully integrates advanced machine learning and deep learning techniques for emotion detection, using GloVe embeddings with BiLSTM networks to achieve high accuracy in sentiment classification. The study highlights the power of deep learning models in addressing challenges like handling</w:t>
      </w:r>
      <w:r>
        <w:rPr>
          <w:spacing w:val="-13"/>
        </w:rPr>
        <w:t xml:space="preserve"> </w:t>
      </w:r>
      <w:r>
        <w:t>multilingual</w:t>
      </w:r>
      <w:r>
        <w:rPr>
          <w:spacing w:val="-15"/>
        </w:rPr>
        <w:t xml:space="preserve"> </w:t>
      </w:r>
      <w:r>
        <w:t>datasets</w:t>
      </w:r>
      <w:r>
        <w:rPr>
          <w:spacing w:val="-4"/>
        </w:rPr>
        <w:t xml:space="preserve"> </w:t>
      </w:r>
      <w:r>
        <w:t>and</w:t>
      </w:r>
      <w:r>
        <w:rPr>
          <w:spacing w:val="-5"/>
        </w:rPr>
        <w:t xml:space="preserve"> </w:t>
      </w:r>
      <w:r>
        <w:t>culturally diverse contexts, which are vital for real- world sentiment analysis applications. The combination of GloVe embeddings and BiLSTM networks has proven highly effective, as these models can capture the complexities of sentiment and emotion in textual data.</w:t>
      </w:r>
    </w:p>
    <w:p w14:paraId="6CE3AD4F" w14:textId="77777777" w:rsidR="000466E2" w:rsidRDefault="00671EA4">
      <w:pPr>
        <w:pStyle w:val="BodyText"/>
        <w:spacing w:before="157" w:line="259" w:lineRule="auto"/>
        <w:ind w:left="307" w:right="158"/>
      </w:pPr>
      <w:r>
        <w:t>The findings demonstrate that these models are particularly suited for applications in mental health, customer feedback, and</w:t>
      </w:r>
      <w:r>
        <w:rPr>
          <w:spacing w:val="40"/>
        </w:rPr>
        <w:t xml:space="preserve"> </w:t>
      </w:r>
      <w:r>
        <w:t>social media monitoring, where understanding sentiment is critical.</w:t>
      </w:r>
    </w:p>
    <w:p w14:paraId="757C9945" w14:textId="77777777" w:rsidR="000466E2" w:rsidRDefault="00671EA4">
      <w:pPr>
        <w:pStyle w:val="BodyText"/>
        <w:spacing w:before="14" w:line="259" w:lineRule="auto"/>
        <w:ind w:left="305" w:right="162"/>
      </w:pPr>
      <w:r>
        <w:t>Looking ahead, future research will focus</w:t>
      </w:r>
      <w:r>
        <w:rPr>
          <w:spacing w:val="40"/>
        </w:rPr>
        <w:t xml:space="preserve"> </w:t>
      </w:r>
      <w:r>
        <w:t>on enhancing contextual understanding through advanced transformer models like BERT to capture deeper language patterns. Additionally, there will be a focus on handling code-mixed and low-resource languages to improve the versatility of sentiment analysis systems across different linguistic and cultural contexts. Furthermore, real-time sentiment analysis will be explored to enable timely responses in critical applications such as crisis management and customer service. In Conclusion,</w:t>
      </w:r>
      <w:r>
        <w:rPr>
          <w:spacing w:val="-1"/>
        </w:rPr>
        <w:t xml:space="preserve"> </w:t>
      </w:r>
      <w:r>
        <w:t>with further</w:t>
      </w:r>
      <w:r>
        <w:rPr>
          <w:spacing w:val="-2"/>
        </w:rPr>
        <w:t xml:space="preserve"> </w:t>
      </w:r>
      <w:r>
        <w:t>advanceme</w:t>
      </w:r>
      <w:r>
        <w:t>nts, this approach can be expanded to handle a broader range of languages making it an invaluable</w:t>
      </w:r>
      <w:r>
        <w:rPr>
          <w:spacing w:val="47"/>
        </w:rPr>
        <w:t xml:space="preserve"> </w:t>
      </w:r>
      <w:r>
        <w:t>tool</w:t>
      </w:r>
      <w:r>
        <w:rPr>
          <w:spacing w:val="48"/>
        </w:rPr>
        <w:t xml:space="preserve"> </w:t>
      </w:r>
      <w:r>
        <w:t>for</w:t>
      </w:r>
      <w:r>
        <w:rPr>
          <w:spacing w:val="46"/>
        </w:rPr>
        <w:t xml:space="preserve"> </w:t>
      </w:r>
      <w:r>
        <w:t>a</w:t>
      </w:r>
      <w:r>
        <w:rPr>
          <w:spacing w:val="46"/>
        </w:rPr>
        <w:t xml:space="preserve"> </w:t>
      </w:r>
      <w:r>
        <w:t>variety</w:t>
      </w:r>
      <w:r>
        <w:rPr>
          <w:spacing w:val="48"/>
        </w:rPr>
        <w:t xml:space="preserve"> </w:t>
      </w:r>
      <w:r>
        <w:t>of</w:t>
      </w:r>
      <w:r>
        <w:rPr>
          <w:spacing w:val="47"/>
        </w:rPr>
        <w:t xml:space="preserve"> </w:t>
      </w:r>
      <w:r>
        <w:rPr>
          <w:spacing w:val="-2"/>
        </w:rPr>
        <w:t>industries.</w:t>
      </w:r>
    </w:p>
    <w:p w14:paraId="4810E9B9" w14:textId="77777777" w:rsidR="000466E2" w:rsidRDefault="000466E2">
      <w:pPr>
        <w:pStyle w:val="BodyText"/>
        <w:spacing w:line="259" w:lineRule="auto"/>
        <w:sectPr w:rsidR="000466E2">
          <w:type w:val="continuous"/>
          <w:pgSz w:w="11920" w:h="16850"/>
          <w:pgMar w:top="1360" w:right="1275" w:bottom="280" w:left="1133" w:header="696" w:footer="990" w:gutter="0"/>
          <w:cols w:num="2" w:space="720" w:equalWidth="0">
            <w:col w:w="4700" w:space="67"/>
            <w:col w:w="4745"/>
          </w:cols>
        </w:sectPr>
      </w:pPr>
    </w:p>
    <w:p w14:paraId="4BE32936" w14:textId="77777777" w:rsidR="000466E2" w:rsidRDefault="00671EA4">
      <w:pPr>
        <w:pStyle w:val="ListParagraph"/>
        <w:numPr>
          <w:ilvl w:val="0"/>
          <w:numId w:val="2"/>
        </w:numPr>
        <w:tabs>
          <w:tab w:val="left" w:pos="663"/>
        </w:tabs>
        <w:spacing w:before="80"/>
        <w:ind w:left="663" w:hanging="356"/>
        <w:jc w:val="both"/>
        <w:rPr>
          <w:b/>
        </w:rPr>
      </w:pPr>
      <w:r>
        <w:rPr>
          <w:b/>
          <w:spacing w:val="-2"/>
        </w:rPr>
        <w:lastRenderedPageBreak/>
        <w:t>REFERENCES</w:t>
      </w:r>
    </w:p>
    <w:p w14:paraId="64B0CFA3" w14:textId="77777777" w:rsidR="000466E2" w:rsidRDefault="000466E2">
      <w:pPr>
        <w:pStyle w:val="BodyText"/>
        <w:spacing w:before="33"/>
        <w:jc w:val="left"/>
        <w:rPr>
          <w:b/>
          <w:sz w:val="22"/>
        </w:rPr>
      </w:pPr>
    </w:p>
    <w:p w14:paraId="6E1A83F1" w14:textId="77777777" w:rsidR="000466E2" w:rsidRDefault="00671EA4">
      <w:pPr>
        <w:pStyle w:val="Heading1"/>
        <w:numPr>
          <w:ilvl w:val="0"/>
          <w:numId w:val="1"/>
        </w:numPr>
        <w:tabs>
          <w:tab w:val="left" w:pos="667"/>
        </w:tabs>
        <w:jc w:val="both"/>
      </w:pPr>
      <w:r>
        <w:t>P.</w:t>
      </w:r>
      <w:r>
        <w:rPr>
          <w:spacing w:val="18"/>
        </w:rPr>
        <w:t xml:space="preserve"> </w:t>
      </w:r>
      <w:r>
        <w:t>Rajendran,</w:t>
      </w:r>
      <w:r>
        <w:rPr>
          <w:spacing w:val="19"/>
        </w:rPr>
        <w:t xml:space="preserve"> </w:t>
      </w:r>
      <w:r>
        <w:t>N.</w:t>
      </w:r>
      <w:r>
        <w:rPr>
          <w:spacing w:val="18"/>
        </w:rPr>
        <w:t xml:space="preserve"> </w:t>
      </w:r>
      <w:r>
        <w:t>S.</w:t>
      </w:r>
      <w:r>
        <w:rPr>
          <w:spacing w:val="10"/>
        </w:rPr>
        <w:t xml:space="preserve"> </w:t>
      </w:r>
      <w:r>
        <w:t>Vishnu,</w:t>
      </w:r>
      <w:r>
        <w:rPr>
          <w:spacing w:val="19"/>
        </w:rPr>
        <w:t xml:space="preserve"> </w:t>
      </w:r>
      <w:r>
        <w:t>and</w:t>
      </w:r>
      <w:r>
        <w:rPr>
          <w:spacing w:val="19"/>
        </w:rPr>
        <w:t xml:space="preserve"> </w:t>
      </w:r>
      <w:r>
        <w:t>K.</w:t>
      </w:r>
      <w:r>
        <w:rPr>
          <w:spacing w:val="2"/>
        </w:rPr>
        <w:t xml:space="preserve"> </w:t>
      </w:r>
      <w:r>
        <w:rPr>
          <w:spacing w:val="-5"/>
        </w:rPr>
        <w:t>A.</w:t>
      </w:r>
    </w:p>
    <w:p w14:paraId="0A44ABB1" w14:textId="77777777" w:rsidR="000466E2" w:rsidRDefault="00671EA4">
      <w:pPr>
        <w:ind w:left="667"/>
        <w:jc w:val="both"/>
        <w:rPr>
          <w:sz w:val="24"/>
        </w:rPr>
      </w:pPr>
      <w:r>
        <w:rPr>
          <w:b/>
          <w:sz w:val="24"/>
        </w:rPr>
        <w:t>R. S. M. Y. Ganesh</w:t>
      </w:r>
      <w:r>
        <w:rPr>
          <w:sz w:val="24"/>
        </w:rPr>
        <w:t>, “A Comparative Study</w:t>
      </w:r>
      <w:r>
        <w:rPr>
          <w:spacing w:val="-4"/>
          <w:sz w:val="24"/>
        </w:rPr>
        <w:t xml:space="preserve"> </w:t>
      </w:r>
      <w:r>
        <w:rPr>
          <w:sz w:val="24"/>
        </w:rPr>
        <w:t>of</w:t>
      </w:r>
      <w:r>
        <w:rPr>
          <w:spacing w:val="-6"/>
          <w:sz w:val="24"/>
        </w:rPr>
        <w:t xml:space="preserve"> </w:t>
      </w:r>
      <w:r>
        <w:rPr>
          <w:sz w:val="24"/>
        </w:rPr>
        <w:t>Emotion</w:t>
      </w:r>
      <w:r>
        <w:rPr>
          <w:spacing w:val="-6"/>
          <w:sz w:val="24"/>
        </w:rPr>
        <w:t xml:space="preserve"> </w:t>
      </w:r>
      <w:r>
        <w:rPr>
          <w:sz w:val="24"/>
        </w:rPr>
        <w:t>Detection</w:t>
      </w:r>
      <w:r>
        <w:rPr>
          <w:spacing w:val="-5"/>
          <w:sz w:val="24"/>
        </w:rPr>
        <w:t xml:space="preserve"> </w:t>
      </w:r>
      <w:r>
        <w:rPr>
          <w:sz w:val="24"/>
        </w:rPr>
        <w:t>in</w:t>
      </w:r>
      <w:r>
        <w:rPr>
          <w:spacing w:val="-9"/>
          <w:sz w:val="24"/>
        </w:rPr>
        <w:t xml:space="preserve"> </w:t>
      </w:r>
      <w:r>
        <w:rPr>
          <w:sz w:val="24"/>
        </w:rPr>
        <w:t>Text</w:t>
      </w:r>
      <w:r>
        <w:rPr>
          <w:spacing w:val="-4"/>
          <w:sz w:val="24"/>
        </w:rPr>
        <w:t xml:space="preserve"> </w:t>
      </w:r>
      <w:r>
        <w:rPr>
          <w:sz w:val="24"/>
        </w:rPr>
        <w:t xml:space="preserve">using Deep Learning Models,” </w:t>
      </w:r>
      <w:r>
        <w:rPr>
          <w:i/>
          <w:sz w:val="24"/>
        </w:rPr>
        <w:t>International Journal of Computer Applications</w:t>
      </w:r>
      <w:r>
        <w:rPr>
          <w:sz w:val="24"/>
        </w:rPr>
        <w:t>, vol. 177,</w:t>
      </w:r>
      <w:r>
        <w:rPr>
          <w:spacing w:val="80"/>
          <w:sz w:val="24"/>
        </w:rPr>
        <w:t xml:space="preserve"> </w:t>
      </w:r>
      <w:r>
        <w:rPr>
          <w:sz w:val="24"/>
        </w:rPr>
        <w:t>no.</w:t>
      </w:r>
      <w:r>
        <w:rPr>
          <w:spacing w:val="80"/>
          <w:sz w:val="24"/>
        </w:rPr>
        <w:t xml:space="preserve"> </w:t>
      </w:r>
      <w:r>
        <w:rPr>
          <w:sz w:val="24"/>
        </w:rPr>
        <w:t>1,</w:t>
      </w:r>
      <w:r>
        <w:rPr>
          <w:spacing w:val="80"/>
          <w:sz w:val="24"/>
        </w:rPr>
        <w:t xml:space="preserve"> </w:t>
      </w:r>
      <w:r>
        <w:rPr>
          <w:sz w:val="24"/>
        </w:rPr>
        <w:t>pp.</w:t>
      </w:r>
      <w:r>
        <w:rPr>
          <w:spacing w:val="80"/>
          <w:sz w:val="24"/>
        </w:rPr>
        <w:t xml:space="preserve"> </w:t>
      </w:r>
      <w:r>
        <w:rPr>
          <w:sz w:val="24"/>
        </w:rPr>
        <w:t>10–18,</w:t>
      </w:r>
      <w:r>
        <w:rPr>
          <w:spacing w:val="80"/>
          <w:sz w:val="24"/>
        </w:rPr>
        <w:t xml:space="preserve"> </w:t>
      </w:r>
      <w:r>
        <w:rPr>
          <w:sz w:val="24"/>
        </w:rPr>
        <w:t>2020.</w:t>
      </w:r>
      <w:r>
        <w:rPr>
          <w:spacing w:val="80"/>
          <w:sz w:val="24"/>
        </w:rPr>
        <w:t xml:space="preserve"> </w:t>
      </w:r>
      <w:r>
        <w:rPr>
          <w:sz w:val="24"/>
        </w:rPr>
        <w:t>[DOI:</w:t>
      </w:r>
    </w:p>
    <w:p w14:paraId="077B5196" w14:textId="77777777" w:rsidR="000466E2" w:rsidRDefault="00671EA4">
      <w:pPr>
        <w:pStyle w:val="BodyText"/>
        <w:ind w:left="667"/>
        <w:jc w:val="left"/>
      </w:pPr>
      <w:r>
        <w:rPr>
          <w:spacing w:val="-2"/>
        </w:rPr>
        <w:t>10.5120/ijca2020917949].</w:t>
      </w:r>
    </w:p>
    <w:p w14:paraId="20F5A862" w14:textId="77777777" w:rsidR="000466E2" w:rsidRDefault="00671EA4">
      <w:pPr>
        <w:pStyle w:val="ListParagraph"/>
        <w:numPr>
          <w:ilvl w:val="0"/>
          <w:numId w:val="1"/>
        </w:numPr>
        <w:tabs>
          <w:tab w:val="left" w:pos="667"/>
          <w:tab w:val="left" w:pos="2566"/>
          <w:tab w:val="left" w:pos="4102"/>
        </w:tabs>
        <w:ind w:right="1"/>
        <w:jc w:val="both"/>
        <w:rPr>
          <w:sz w:val="24"/>
        </w:rPr>
      </w:pPr>
      <w:r>
        <w:rPr>
          <w:b/>
          <w:sz w:val="24"/>
        </w:rPr>
        <w:t>Sharma, R. Kumar, and S. S. Bhattacharyya</w:t>
      </w:r>
      <w:r>
        <w:rPr>
          <w:sz w:val="24"/>
        </w:rPr>
        <w:t>, “Emotion Detection using BiLSTM and GloVe for Mental Health</w:t>
      </w:r>
      <w:r>
        <w:rPr>
          <w:spacing w:val="-8"/>
          <w:sz w:val="24"/>
        </w:rPr>
        <w:t xml:space="preserve"> </w:t>
      </w:r>
      <w:r>
        <w:rPr>
          <w:sz w:val="24"/>
        </w:rPr>
        <w:t>Diagnosis,”</w:t>
      </w:r>
      <w:r>
        <w:rPr>
          <w:spacing w:val="-6"/>
          <w:sz w:val="24"/>
        </w:rPr>
        <w:t xml:space="preserve"> </w:t>
      </w:r>
      <w:r>
        <w:rPr>
          <w:i/>
          <w:sz w:val="24"/>
        </w:rPr>
        <w:t>IEEE</w:t>
      </w:r>
      <w:r>
        <w:rPr>
          <w:i/>
          <w:spacing w:val="-6"/>
          <w:sz w:val="24"/>
        </w:rPr>
        <w:t xml:space="preserve"> </w:t>
      </w:r>
      <w:r>
        <w:rPr>
          <w:i/>
          <w:sz w:val="24"/>
        </w:rPr>
        <w:t>Transactions</w:t>
      </w:r>
      <w:r>
        <w:rPr>
          <w:i/>
          <w:spacing w:val="-7"/>
          <w:sz w:val="24"/>
        </w:rPr>
        <w:t xml:space="preserve"> </w:t>
      </w:r>
      <w:r>
        <w:rPr>
          <w:i/>
          <w:sz w:val="24"/>
        </w:rPr>
        <w:t>on Affective Computing</w:t>
      </w:r>
      <w:r>
        <w:rPr>
          <w:sz w:val="24"/>
        </w:rPr>
        <w:t xml:space="preserve">, vol. 12, no. 3, pp. </w:t>
      </w:r>
      <w:r>
        <w:rPr>
          <w:spacing w:val="-2"/>
          <w:sz w:val="24"/>
        </w:rPr>
        <w:t>387–397,</w:t>
      </w:r>
      <w:r>
        <w:rPr>
          <w:sz w:val="24"/>
        </w:rPr>
        <w:tab/>
      </w:r>
      <w:r>
        <w:rPr>
          <w:spacing w:val="-2"/>
          <w:sz w:val="24"/>
        </w:rPr>
        <w:t>2021.</w:t>
      </w:r>
      <w:r>
        <w:rPr>
          <w:sz w:val="24"/>
        </w:rPr>
        <w:tab/>
      </w:r>
      <w:r>
        <w:rPr>
          <w:spacing w:val="-4"/>
          <w:sz w:val="24"/>
        </w:rPr>
        <w:t>[DOI:</w:t>
      </w:r>
    </w:p>
    <w:p w14:paraId="0B49769F" w14:textId="77777777" w:rsidR="000466E2" w:rsidRDefault="00671EA4">
      <w:pPr>
        <w:pStyle w:val="BodyText"/>
        <w:spacing w:before="1"/>
        <w:ind w:left="667"/>
        <w:jc w:val="left"/>
      </w:pPr>
      <w:r>
        <w:rPr>
          <w:spacing w:val="-2"/>
        </w:rPr>
        <w:t>10.1109/TAFFC.2020.2995268].</w:t>
      </w:r>
    </w:p>
    <w:p w14:paraId="1C585C06" w14:textId="77777777" w:rsidR="000466E2" w:rsidRDefault="00671EA4">
      <w:pPr>
        <w:pStyle w:val="ListParagraph"/>
        <w:numPr>
          <w:ilvl w:val="0"/>
          <w:numId w:val="1"/>
        </w:numPr>
        <w:tabs>
          <w:tab w:val="left" w:pos="667"/>
        </w:tabs>
        <w:ind w:right="3"/>
        <w:jc w:val="both"/>
        <w:rPr>
          <w:sz w:val="24"/>
        </w:rPr>
      </w:pPr>
      <w:r>
        <w:rPr>
          <w:b/>
          <w:sz w:val="24"/>
        </w:rPr>
        <w:t>S.</w:t>
      </w:r>
      <w:r>
        <w:rPr>
          <w:b/>
          <w:spacing w:val="-5"/>
          <w:sz w:val="24"/>
        </w:rPr>
        <w:t xml:space="preserve"> </w:t>
      </w:r>
      <w:r>
        <w:rPr>
          <w:b/>
          <w:sz w:val="24"/>
        </w:rPr>
        <w:t>S.</w:t>
      </w:r>
      <w:r>
        <w:rPr>
          <w:b/>
          <w:spacing w:val="-12"/>
          <w:sz w:val="24"/>
        </w:rPr>
        <w:t xml:space="preserve"> </w:t>
      </w:r>
      <w:r>
        <w:rPr>
          <w:b/>
          <w:sz w:val="24"/>
        </w:rPr>
        <w:t>V.</w:t>
      </w:r>
      <w:r>
        <w:rPr>
          <w:b/>
          <w:spacing w:val="-7"/>
          <w:sz w:val="24"/>
        </w:rPr>
        <w:t xml:space="preserve"> </w:t>
      </w:r>
      <w:r>
        <w:rPr>
          <w:b/>
          <w:sz w:val="24"/>
        </w:rPr>
        <w:t>B.</w:t>
      </w:r>
      <w:r>
        <w:rPr>
          <w:b/>
          <w:spacing w:val="-9"/>
          <w:sz w:val="24"/>
        </w:rPr>
        <w:t xml:space="preserve"> </w:t>
      </w:r>
      <w:r>
        <w:rPr>
          <w:b/>
          <w:sz w:val="24"/>
        </w:rPr>
        <w:t>S.</w:t>
      </w:r>
      <w:r>
        <w:rPr>
          <w:b/>
          <w:spacing w:val="-5"/>
          <w:sz w:val="24"/>
        </w:rPr>
        <w:t xml:space="preserve"> </w:t>
      </w:r>
      <w:r>
        <w:rPr>
          <w:b/>
          <w:sz w:val="24"/>
        </w:rPr>
        <w:t>J.</w:t>
      </w:r>
      <w:r>
        <w:rPr>
          <w:b/>
          <w:spacing w:val="-9"/>
          <w:sz w:val="24"/>
        </w:rPr>
        <w:t xml:space="preserve"> </w:t>
      </w:r>
      <w:r>
        <w:rPr>
          <w:b/>
          <w:sz w:val="24"/>
        </w:rPr>
        <w:t>Meena</w:t>
      </w:r>
      <w:r>
        <w:rPr>
          <w:sz w:val="24"/>
        </w:rPr>
        <w:t>,</w:t>
      </w:r>
      <w:r>
        <w:rPr>
          <w:spacing w:val="-7"/>
          <w:sz w:val="24"/>
        </w:rPr>
        <w:t xml:space="preserve"> </w:t>
      </w:r>
      <w:r>
        <w:rPr>
          <w:sz w:val="24"/>
        </w:rPr>
        <w:t>“An</w:t>
      </w:r>
      <w:r>
        <w:rPr>
          <w:spacing w:val="-5"/>
          <w:sz w:val="24"/>
        </w:rPr>
        <w:t xml:space="preserve"> </w:t>
      </w:r>
      <w:r>
        <w:rPr>
          <w:sz w:val="24"/>
        </w:rPr>
        <w:t>Overview</w:t>
      </w:r>
      <w:r>
        <w:rPr>
          <w:spacing w:val="-7"/>
          <w:sz w:val="24"/>
        </w:rPr>
        <w:t xml:space="preserve"> </w:t>
      </w:r>
      <w:r>
        <w:rPr>
          <w:sz w:val="24"/>
        </w:rPr>
        <w:t xml:space="preserve">of Recent Advances in Sentiment Analysis Techniques for Text Classification,” </w:t>
      </w:r>
      <w:r>
        <w:rPr>
          <w:i/>
          <w:sz w:val="24"/>
        </w:rPr>
        <w:t>Journal of Artificial Intelligence Research</w:t>
      </w:r>
      <w:r>
        <w:rPr>
          <w:sz w:val="24"/>
        </w:rPr>
        <w:t xml:space="preserve">, vol. 69, pp. 1–24, 2021. [DOI: </w:t>
      </w:r>
      <w:r>
        <w:rPr>
          <w:spacing w:val="-2"/>
          <w:sz w:val="24"/>
        </w:rPr>
        <w:t>10.1613/jair.1.11816].</w:t>
      </w:r>
    </w:p>
    <w:p w14:paraId="04CF16BE" w14:textId="77777777" w:rsidR="000466E2" w:rsidRDefault="00671EA4">
      <w:pPr>
        <w:pStyle w:val="ListParagraph"/>
        <w:numPr>
          <w:ilvl w:val="0"/>
          <w:numId w:val="1"/>
        </w:numPr>
        <w:tabs>
          <w:tab w:val="left" w:pos="667"/>
        </w:tabs>
        <w:ind w:right="2"/>
        <w:jc w:val="both"/>
        <w:rPr>
          <w:sz w:val="24"/>
        </w:rPr>
      </w:pPr>
      <w:r>
        <w:rPr>
          <w:b/>
          <w:sz w:val="24"/>
        </w:rPr>
        <w:t xml:space="preserve">R. B. Gupta, S. C. Garg, and M. G. </w:t>
      </w:r>
      <w:r>
        <w:rPr>
          <w:b/>
          <w:sz w:val="24"/>
        </w:rPr>
        <w:t>Krishna</w:t>
      </w:r>
      <w:r>
        <w:rPr>
          <w:sz w:val="24"/>
        </w:rPr>
        <w:t xml:space="preserve">, “Challenges in Sentiment Analysis: A Comprehensive Survey,” </w:t>
      </w:r>
      <w:r>
        <w:rPr>
          <w:i/>
          <w:sz w:val="24"/>
        </w:rPr>
        <w:t>Journal of Data Science</w:t>
      </w:r>
      <w:r>
        <w:rPr>
          <w:sz w:val="24"/>
        </w:rPr>
        <w:t>, vol. 22, no. 3,</w:t>
      </w:r>
    </w:p>
    <w:p w14:paraId="17A83238" w14:textId="77777777" w:rsidR="000466E2" w:rsidRDefault="00671EA4">
      <w:pPr>
        <w:pStyle w:val="ListParagraph"/>
        <w:numPr>
          <w:ilvl w:val="1"/>
          <w:numId w:val="1"/>
        </w:numPr>
        <w:tabs>
          <w:tab w:val="left" w:pos="1612"/>
          <w:tab w:val="left" w:pos="2919"/>
          <w:tab w:val="left" w:pos="4102"/>
        </w:tabs>
        <w:spacing w:before="3"/>
        <w:ind w:right="40" w:firstLine="0"/>
        <w:jc w:val="both"/>
        <w:rPr>
          <w:sz w:val="24"/>
        </w:rPr>
      </w:pPr>
      <w:r>
        <w:rPr>
          <w:spacing w:val="-2"/>
          <w:sz w:val="24"/>
        </w:rPr>
        <w:t>31–56,</w:t>
      </w:r>
      <w:r>
        <w:rPr>
          <w:sz w:val="24"/>
        </w:rPr>
        <w:tab/>
      </w:r>
      <w:r>
        <w:rPr>
          <w:spacing w:val="-2"/>
          <w:sz w:val="24"/>
        </w:rPr>
        <w:t>2022.</w:t>
      </w:r>
      <w:r>
        <w:rPr>
          <w:sz w:val="24"/>
        </w:rPr>
        <w:tab/>
      </w:r>
      <w:r>
        <w:rPr>
          <w:spacing w:val="-6"/>
          <w:sz w:val="24"/>
        </w:rPr>
        <w:t xml:space="preserve">[DOI: </w:t>
      </w:r>
      <w:r>
        <w:rPr>
          <w:spacing w:val="-2"/>
          <w:sz w:val="24"/>
        </w:rPr>
        <w:t>10.1214/jds2022.049].</w:t>
      </w:r>
    </w:p>
    <w:p w14:paraId="2A9B54DA" w14:textId="77777777" w:rsidR="000466E2" w:rsidRDefault="00671EA4">
      <w:pPr>
        <w:pStyle w:val="ListParagraph"/>
        <w:numPr>
          <w:ilvl w:val="0"/>
          <w:numId w:val="1"/>
        </w:numPr>
        <w:tabs>
          <w:tab w:val="left" w:pos="667"/>
        </w:tabs>
        <w:ind w:right="1"/>
        <w:jc w:val="both"/>
        <w:rPr>
          <w:sz w:val="24"/>
        </w:rPr>
      </w:pPr>
      <w:r>
        <w:rPr>
          <w:b/>
          <w:sz w:val="24"/>
        </w:rPr>
        <w:t>L. Zhang, J. Song, and C. Y. Y. Liu</w:t>
      </w:r>
      <w:r>
        <w:rPr>
          <w:sz w:val="24"/>
        </w:rPr>
        <w:t>, “Emotion Detection from Text:</w:t>
      </w:r>
      <w:r>
        <w:rPr>
          <w:spacing w:val="-6"/>
          <w:sz w:val="24"/>
        </w:rPr>
        <w:t xml:space="preserve"> </w:t>
      </w:r>
      <w:r>
        <w:rPr>
          <w:sz w:val="24"/>
        </w:rPr>
        <w:t>A</w:t>
      </w:r>
      <w:r>
        <w:rPr>
          <w:spacing w:val="-4"/>
          <w:sz w:val="24"/>
        </w:rPr>
        <w:t xml:space="preserve"> </w:t>
      </w:r>
      <w:r>
        <w:rPr>
          <w:sz w:val="24"/>
        </w:rPr>
        <w:t xml:space="preserve">Survey on Methods and Challenges,” </w:t>
      </w:r>
      <w:r>
        <w:rPr>
          <w:i/>
          <w:sz w:val="24"/>
        </w:rPr>
        <w:t>International Journal of Machine Learning and Cybernetics</w:t>
      </w:r>
      <w:r>
        <w:rPr>
          <w:sz w:val="24"/>
        </w:rPr>
        <w:t>, vol. 13, no. 4,</w:t>
      </w:r>
    </w:p>
    <w:p w14:paraId="2413061D" w14:textId="77777777" w:rsidR="000466E2" w:rsidRDefault="00671EA4">
      <w:pPr>
        <w:pStyle w:val="ListParagraph"/>
        <w:numPr>
          <w:ilvl w:val="1"/>
          <w:numId w:val="1"/>
        </w:numPr>
        <w:tabs>
          <w:tab w:val="left" w:pos="1456"/>
        </w:tabs>
        <w:ind w:right="8" w:firstLine="0"/>
        <w:jc w:val="both"/>
        <w:rPr>
          <w:sz w:val="24"/>
        </w:rPr>
      </w:pPr>
      <w:r>
        <w:rPr>
          <w:sz w:val="24"/>
        </w:rPr>
        <w:t xml:space="preserve">1153–1167, 2022. [DOI: </w:t>
      </w:r>
      <w:r>
        <w:rPr>
          <w:spacing w:val="-2"/>
          <w:sz w:val="24"/>
        </w:rPr>
        <w:t>10.1007/s13042-022-01645-3].</w:t>
      </w:r>
    </w:p>
    <w:p w14:paraId="08DE54FD" w14:textId="77777777" w:rsidR="000466E2" w:rsidRDefault="00671EA4">
      <w:pPr>
        <w:pStyle w:val="ListParagraph"/>
        <w:numPr>
          <w:ilvl w:val="0"/>
          <w:numId w:val="1"/>
        </w:numPr>
        <w:tabs>
          <w:tab w:val="left" w:pos="667"/>
        </w:tabs>
        <w:ind w:right="4"/>
        <w:jc w:val="both"/>
        <w:rPr>
          <w:sz w:val="24"/>
        </w:rPr>
      </w:pPr>
      <w:r>
        <w:rPr>
          <w:b/>
          <w:sz w:val="24"/>
        </w:rPr>
        <w:t>R. K. Sharma, P. R. Kumar, and S. Gupta</w:t>
      </w:r>
      <w:r>
        <w:rPr>
          <w:sz w:val="24"/>
        </w:rPr>
        <w:t xml:space="preserve">, “Recent Advances in NLP and Emotion Detection Models for Mental Health Applications,” </w:t>
      </w:r>
      <w:r>
        <w:rPr>
          <w:i/>
          <w:sz w:val="24"/>
        </w:rPr>
        <w:t>IEEE Access</w:t>
      </w:r>
      <w:r>
        <w:rPr>
          <w:sz w:val="24"/>
        </w:rPr>
        <w:t>, vol. 10,</w:t>
      </w:r>
      <w:r>
        <w:rPr>
          <w:spacing w:val="80"/>
          <w:w w:val="150"/>
          <w:sz w:val="24"/>
        </w:rPr>
        <w:t xml:space="preserve"> </w:t>
      </w:r>
      <w:r>
        <w:rPr>
          <w:sz w:val="24"/>
        </w:rPr>
        <w:t>pp.</w:t>
      </w:r>
      <w:r>
        <w:rPr>
          <w:spacing w:val="80"/>
          <w:w w:val="150"/>
          <w:sz w:val="24"/>
        </w:rPr>
        <w:t xml:space="preserve"> </w:t>
      </w:r>
      <w:r>
        <w:rPr>
          <w:sz w:val="24"/>
        </w:rPr>
        <w:t>55678–55695,</w:t>
      </w:r>
      <w:r>
        <w:rPr>
          <w:spacing w:val="80"/>
          <w:w w:val="150"/>
          <w:sz w:val="24"/>
        </w:rPr>
        <w:t xml:space="preserve"> </w:t>
      </w:r>
      <w:r>
        <w:rPr>
          <w:sz w:val="24"/>
        </w:rPr>
        <w:t>2022.</w:t>
      </w:r>
      <w:r>
        <w:rPr>
          <w:spacing w:val="80"/>
          <w:w w:val="150"/>
          <w:sz w:val="24"/>
        </w:rPr>
        <w:t xml:space="preserve"> </w:t>
      </w:r>
      <w:r>
        <w:rPr>
          <w:sz w:val="24"/>
        </w:rPr>
        <w:t>[DOI:</w:t>
      </w:r>
    </w:p>
    <w:p w14:paraId="546F2834" w14:textId="77777777" w:rsidR="000466E2" w:rsidRDefault="00671EA4">
      <w:pPr>
        <w:pStyle w:val="BodyText"/>
        <w:spacing w:before="1"/>
        <w:ind w:left="667"/>
        <w:jc w:val="left"/>
      </w:pPr>
      <w:r>
        <w:rPr>
          <w:spacing w:val="-2"/>
        </w:rPr>
        <w:t>10.1109/ACCESS.2022.3168417].</w:t>
      </w:r>
    </w:p>
    <w:p w14:paraId="476638DE" w14:textId="77777777" w:rsidR="000466E2" w:rsidRDefault="00671EA4">
      <w:pPr>
        <w:pStyle w:val="ListParagraph"/>
        <w:numPr>
          <w:ilvl w:val="0"/>
          <w:numId w:val="1"/>
        </w:numPr>
        <w:tabs>
          <w:tab w:val="left" w:pos="667"/>
        </w:tabs>
        <w:ind w:right="1"/>
        <w:jc w:val="both"/>
        <w:rPr>
          <w:sz w:val="24"/>
        </w:rPr>
      </w:pPr>
      <w:r>
        <w:rPr>
          <w:b/>
          <w:sz w:val="24"/>
        </w:rPr>
        <w:t>Narayan,</w:t>
      </w:r>
      <w:r>
        <w:rPr>
          <w:b/>
          <w:spacing w:val="-8"/>
          <w:sz w:val="24"/>
        </w:rPr>
        <w:t xml:space="preserve"> </w:t>
      </w:r>
      <w:r>
        <w:rPr>
          <w:b/>
          <w:sz w:val="24"/>
        </w:rPr>
        <w:t>D.</w:t>
      </w:r>
      <w:r>
        <w:rPr>
          <w:b/>
          <w:spacing w:val="-8"/>
          <w:sz w:val="24"/>
        </w:rPr>
        <w:t xml:space="preserve"> </w:t>
      </w:r>
      <w:r>
        <w:rPr>
          <w:b/>
          <w:sz w:val="24"/>
        </w:rPr>
        <w:t>S.</w:t>
      </w:r>
      <w:r>
        <w:rPr>
          <w:b/>
          <w:spacing w:val="-12"/>
          <w:sz w:val="24"/>
        </w:rPr>
        <w:t xml:space="preserve"> </w:t>
      </w:r>
      <w:r>
        <w:rPr>
          <w:b/>
          <w:sz w:val="24"/>
        </w:rPr>
        <w:t>Vijay,</w:t>
      </w:r>
      <w:r>
        <w:rPr>
          <w:b/>
          <w:spacing w:val="-5"/>
          <w:sz w:val="24"/>
        </w:rPr>
        <w:t xml:space="preserve"> </w:t>
      </w:r>
      <w:r>
        <w:rPr>
          <w:b/>
          <w:sz w:val="24"/>
        </w:rPr>
        <w:t>and</w:t>
      </w:r>
      <w:r>
        <w:rPr>
          <w:b/>
          <w:spacing w:val="-7"/>
          <w:sz w:val="24"/>
        </w:rPr>
        <w:t xml:space="preserve"> </w:t>
      </w:r>
      <w:r>
        <w:rPr>
          <w:b/>
          <w:sz w:val="24"/>
        </w:rPr>
        <w:t>R.</w:t>
      </w:r>
      <w:r>
        <w:rPr>
          <w:b/>
          <w:spacing w:val="-10"/>
          <w:sz w:val="24"/>
        </w:rPr>
        <w:t xml:space="preserve"> </w:t>
      </w:r>
      <w:r>
        <w:rPr>
          <w:b/>
          <w:sz w:val="24"/>
        </w:rPr>
        <w:t>K.</w:t>
      </w:r>
      <w:r>
        <w:rPr>
          <w:b/>
          <w:spacing w:val="-13"/>
          <w:sz w:val="24"/>
        </w:rPr>
        <w:t xml:space="preserve"> </w:t>
      </w:r>
      <w:r>
        <w:rPr>
          <w:b/>
          <w:sz w:val="24"/>
        </w:rPr>
        <w:t>Verma</w:t>
      </w:r>
      <w:r>
        <w:rPr>
          <w:sz w:val="24"/>
        </w:rPr>
        <w:t>, “Addressing</w:t>
      </w:r>
      <w:r>
        <w:rPr>
          <w:spacing w:val="-15"/>
          <w:sz w:val="24"/>
        </w:rPr>
        <w:t xml:space="preserve"> </w:t>
      </w:r>
      <w:r>
        <w:rPr>
          <w:sz w:val="24"/>
        </w:rPr>
        <w:t>Data</w:t>
      </w:r>
      <w:r>
        <w:rPr>
          <w:spacing w:val="-14"/>
          <w:sz w:val="24"/>
        </w:rPr>
        <w:t xml:space="preserve"> </w:t>
      </w:r>
      <w:r>
        <w:rPr>
          <w:sz w:val="24"/>
        </w:rPr>
        <w:t>Imbalance</w:t>
      </w:r>
      <w:r>
        <w:rPr>
          <w:spacing w:val="-15"/>
          <w:sz w:val="24"/>
        </w:rPr>
        <w:t xml:space="preserve"> </w:t>
      </w:r>
      <w:r>
        <w:rPr>
          <w:sz w:val="24"/>
        </w:rPr>
        <w:t>in</w:t>
      </w:r>
      <w:r>
        <w:rPr>
          <w:spacing w:val="-15"/>
          <w:sz w:val="24"/>
        </w:rPr>
        <w:t xml:space="preserve"> </w:t>
      </w:r>
      <w:r>
        <w:rPr>
          <w:sz w:val="24"/>
        </w:rPr>
        <w:t xml:space="preserve">Sentiment Analysis Tasks,” </w:t>
      </w:r>
      <w:r>
        <w:rPr>
          <w:i/>
          <w:sz w:val="24"/>
        </w:rPr>
        <w:t>Computer Science Review</w:t>
      </w:r>
      <w:r>
        <w:rPr>
          <w:sz w:val="24"/>
        </w:rPr>
        <w:t xml:space="preserve">, vol. 49, pp. 1–15, 2023. [DOI: </w:t>
      </w:r>
      <w:r>
        <w:rPr>
          <w:spacing w:val="-2"/>
          <w:sz w:val="24"/>
        </w:rPr>
        <w:t>10.1016/j.cosrev.2023.100467].</w:t>
      </w:r>
    </w:p>
    <w:p w14:paraId="37A07EA8" w14:textId="77777777" w:rsidR="000466E2" w:rsidRDefault="00671EA4">
      <w:pPr>
        <w:pStyle w:val="ListParagraph"/>
        <w:numPr>
          <w:ilvl w:val="0"/>
          <w:numId w:val="1"/>
        </w:numPr>
        <w:tabs>
          <w:tab w:val="left" w:pos="667"/>
        </w:tabs>
        <w:spacing w:before="79"/>
        <w:ind w:right="116" w:hanging="363"/>
        <w:jc w:val="both"/>
        <w:rPr>
          <w:sz w:val="24"/>
        </w:rPr>
      </w:pPr>
      <w:r>
        <w:rPr>
          <w:b/>
          <w:sz w:val="24"/>
        </w:rPr>
        <w:t>M. S. Dev, M. Kumar, and R. Tiwari</w:t>
      </w:r>
      <w:r>
        <w:rPr>
          <w:sz w:val="24"/>
        </w:rPr>
        <w:t xml:space="preserve">, “Applications of Sentiment Analysis in Business and Healthcare: A Review,” </w:t>
      </w:r>
      <w:r>
        <w:rPr>
          <w:i/>
          <w:sz w:val="24"/>
        </w:rPr>
        <w:t>Journal of Applied Computing and Informatics</w:t>
      </w:r>
      <w:r>
        <w:rPr>
          <w:sz w:val="24"/>
        </w:rPr>
        <w:t>,</w:t>
      </w:r>
      <w:r>
        <w:rPr>
          <w:spacing w:val="40"/>
          <w:sz w:val="24"/>
        </w:rPr>
        <w:t xml:space="preserve"> </w:t>
      </w:r>
      <w:r>
        <w:rPr>
          <w:sz w:val="24"/>
        </w:rPr>
        <w:t>vol.</w:t>
      </w:r>
      <w:r>
        <w:rPr>
          <w:spacing w:val="40"/>
          <w:sz w:val="24"/>
        </w:rPr>
        <w:t xml:space="preserve"> </w:t>
      </w:r>
      <w:r>
        <w:rPr>
          <w:sz w:val="24"/>
        </w:rPr>
        <w:t>21,</w:t>
      </w:r>
      <w:r>
        <w:rPr>
          <w:spacing w:val="40"/>
          <w:sz w:val="24"/>
        </w:rPr>
        <w:t xml:space="preserve"> </w:t>
      </w:r>
      <w:r>
        <w:rPr>
          <w:sz w:val="24"/>
        </w:rPr>
        <w:t>no.</w:t>
      </w:r>
      <w:r>
        <w:rPr>
          <w:spacing w:val="39"/>
          <w:sz w:val="24"/>
        </w:rPr>
        <w:t xml:space="preserve"> </w:t>
      </w:r>
      <w:r>
        <w:rPr>
          <w:sz w:val="24"/>
        </w:rPr>
        <w:t>2,</w:t>
      </w:r>
      <w:r>
        <w:rPr>
          <w:spacing w:val="40"/>
          <w:sz w:val="24"/>
        </w:rPr>
        <w:t xml:space="preserve"> </w:t>
      </w:r>
      <w:r>
        <w:rPr>
          <w:sz w:val="24"/>
        </w:rPr>
        <w:t>pp.</w:t>
      </w:r>
      <w:r>
        <w:rPr>
          <w:spacing w:val="40"/>
          <w:sz w:val="24"/>
        </w:rPr>
        <w:t xml:space="preserve"> </w:t>
      </w:r>
      <w:r>
        <w:rPr>
          <w:sz w:val="24"/>
        </w:rPr>
        <w:t>56–70,</w:t>
      </w:r>
    </w:p>
    <w:p w14:paraId="2327BCFD" w14:textId="77777777" w:rsidR="000466E2" w:rsidRDefault="00671EA4">
      <w:pPr>
        <w:pStyle w:val="BodyText"/>
        <w:spacing w:before="80"/>
        <w:ind w:left="667"/>
      </w:pPr>
      <w:r>
        <w:br w:type="column"/>
      </w:r>
      <w:r>
        <w:t>2023.</w:t>
      </w:r>
      <w:r>
        <w:rPr>
          <w:spacing w:val="-6"/>
        </w:rPr>
        <w:t xml:space="preserve"> </w:t>
      </w:r>
      <w:r>
        <w:t>[DOI:</w:t>
      </w:r>
      <w:r>
        <w:rPr>
          <w:spacing w:val="-2"/>
        </w:rPr>
        <w:t xml:space="preserve"> 10.1016/j.jaci.2022.12.003].</w:t>
      </w:r>
    </w:p>
    <w:p w14:paraId="4689F41A" w14:textId="77777777" w:rsidR="000466E2" w:rsidRDefault="00671EA4">
      <w:pPr>
        <w:pStyle w:val="ListParagraph"/>
        <w:numPr>
          <w:ilvl w:val="0"/>
          <w:numId w:val="1"/>
        </w:numPr>
        <w:tabs>
          <w:tab w:val="left" w:pos="667"/>
        </w:tabs>
        <w:ind w:right="150" w:hanging="363"/>
        <w:jc w:val="both"/>
        <w:rPr>
          <w:sz w:val="24"/>
        </w:rPr>
      </w:pPr>
      <w:r>
        <w:rPr>
          <w:sz w:val="24"/>
        </w:rPr>
        <w:t xml:space="preserve">Alonso, O., et al., "Tokenization and its impact on text analysis," </w:t>
      </w:r>
      <w:r>
        <w:rPr>
          <w:i/>
          <w:sz w:val="24"/>
        </w:rPr>
        <w:t>Journal of</w:t>
      </w:r>
      <w:r>
        <w:rPr>
          <w:i/>
          <w:spacing w:val="80"/>
          <w:sz w:val="24"/>
        </w:rPr>
        <w:t xml:space="preserve"> </w:t>
      </w:r>
      <w:r>
        <w:rPr>
          <w:i/>
          <w:sz w:val="24"/>
        </w:rPr>
        <w:t>NLP Studies</w:t>
      </w:r>
      <w:r>
        <w:rPr>
          <w:sz w:val="24"/>
        </w:rPr>
        <w:t>, 2020.</w:t>
      </w:r>
    </w:p>
    <w:p w14:paraId="35665A25" w14:textId="77777777" w:rsidR="000466E2" w:rsidRDefault="00671EA4">
      <w:pPr>
        <w:pStyle w:val="ListParagraph"/>
        <w:numPr>
          <w:ilvl w:val="0"/>
          <w:numId w:val="1"/>
        </w:numPr>
        <w:tabs>
          <w:tab w:val="left" w:pos="667"/>
        </w:tabs>
        <w:ind w:right="154" w:hanging="363"/>
        <w:jc w:val="both"/>
        <w:rPr>
          <w:sz w:val="24"/>
        </w:rPr>
      </w:pPr>
      <w:r>
        <w:rPr>
          <w:sz w:val="24"/>
        </w:rPr>
        <w:t xml:space="preserve">Chen, J., et al., "Emotion detection in text using machine learning and deep learning methods," </w:t>
      </w:r>
      <w:r>
        <w:rPr>
          <w:i/>
          <w:sz w:val="24"/>
        </w:rPr>
        <w:t>IEEE Transactions on Affective Computing</w:t>
      </w:r>
      <w:r>
        <w:rPr>
          <w:sz w:val="24"/>
        </w:rPr>
        <w:t>, 2021.</w:t>
      </w:r>
    </w:p>
    <w:p w14:paraId="329D08F8" w14:textId="77777777" w:rsidR="000466E2" w:rsidRDefault="00671EA4">
      <w:pPr>
        <w:pStyle w:val="ListParagraph"/>
        <w:numPr>
          <w:ilvl w:val="0"/>
          <w:numId w:val="1"/>
        </w:numPr>
        <w:tabs>
          <w:tab w:val="left" w:pos="667"/>
        </w:tabs>
        <w:ind w:right="152" w:hanging="363"/>
        <w:jc w:val="both"/>
        <w:rPr>
          <w:sz w:val="24"/>
        </w:rPr>
      </w:pPr>
      <w:r>
        <w:rPr>
          <w:sz w:val="24"/>
        </w:rPr>
        <w:t xml:space="preserve">Devlin, J., et al., "BERT: Pre-training of deep bidirectional transformers for language understanding," </w:t>
      </w:r>
      <w:r>
        <w:rPr>
          <w:i/>
          <w:sz w:val="24"/>
        </w:rPr>
        <w:t>NAACL-HLT</w:t>
      </w:r>
      <w:r>
        <w:rPr>
          <w:sz w:val="24"/>
        </w:rPr>
        <w:t xml:space="preserve">, </w:t>
      </w:r>
      <w:r>
        <w:rPr>
          <w:spacing w:val="-2"/>
          <w:sz w:val="24"/>
        </w:rPr>
        <w:t>2020.</w:t>
      </w:r>
    </w:p>
    <w:p w14:paraId="4D6DEF87" w14:textId="77777777" w:rsidR="000466E2" w:rsidRDefault="00671EA4">
      <w:pPr>
        <w:pStyle w:val="ListParagraph"/>
        <w:numPr>
          <w:ilvl w:val="0"/>
          <w:numId w:val="1"/>
        </w:numPr>
        <w:tabs>
          <w:tab w:val="left" w:pos="667"/>
          <w:tab w:val="left" w:pos="2422"/>
          <w:tab w:val="left" w:pos="3430"/>
        </w:tabs>
        <w:spacing w:before="3"/>
        <w:ind w:right="154" w:hanging="363"/>
        <w:jc w:val="both"/>
        <w:rPr>
          <w:sz w:val="24"/>
        </w:rPr>
      </w:pPr>
      <w:r>
        <w:rPr>
          <w:sz w:val="24"/>
        </w:rPr>
        <w:t xml:space="preserve">Kumar, R., &amp; Bhatia, S., "Text preprocessing for emotion detection: </w:t>
      </w:r>
      <w:r>
        <w:rPr>
          <w:spacing w:val="-2"/>
          <w:sz w:val="24"/>
        </w:rPr>
        <w:t>Techniques</w:t>
      </w:r>
      <w:r>
        <w:rPr>
          <w:sz w:val="24"/>
        </w:rPr>
        <w:tab/>
      </w:r>
      <w:r>
        <w:rPr>
          <w:spacing w:val="-4"/>
          <w:sz w:val="24"/>
        </w:rPr>
        <w:t>and</w:t>
      </w:r>
      <w:r>
        <w:rPr>
          <w:sz w:val="24"/>
        </w:rPr>
        <w:tab/>
      </w:r>
      <w:r>
        <w:rPr>
          <w:spacing w:val="-2"/>
          <w:sz w:val="24"/>
        </w:rPr>
        <w:t xml:space="preserve">challenges," </w:t>
      </w:r>
      <w:r>
        <w:rPr>
          <w:i/>
          <w:sz w:val="24"/>
        </w:rPr>
        <w:t>International Journal of Data Science</w:t>
      </w:r>
      <w:r>
        <w:rPr>
          <w:sz w:val="24"/>
        </w:rPr>
        <w:t xml:space="preserve">, </w:t>
      </w:r>
      <w:r>
        <w:rPr>
          <w:spacing w:val="-2"/>
          <w:sz w:val="24"/>
        </w:rPr>
        <w:t>2021.</w:t>
      </w:r>
    </w:p>
    <w:p w14:paraId="0D8AFB4B" w14:textId="77777777" w:rsidR="000466E2" w:rsidRDefault="00671EA4">
      <w:pPr>
        <w:pStyle w:val="ListParagraph"/>
        <w:numPr>
          <w:ilvl w:val="0"/>
          <w:numId w:val="1"/>
        </w:numPr>
        <w:tabs>
          <w:tab w:val="left" w:pos="667"/>
        </w:tabs>
        <w:ind w:right="160" w:hanging="363"/>
        <w:jc w:val="both"/>
        <w:rPr>
          <w:sz w:val="24"/>
        </w:rPr>
      </w:pPr>
      <w:r>
        <w:rPr>
          <w:sz w:val="24"/>
        </w:rPr>
        <w:t xml:space="preserve">Li, X., et al., "Improving emotion recognition with GloVe embeddings," </w:t>
      </w:r>
      <w:r>
        <w:rPr>
          <w:i/>
          <w:sz w:val="24"/>
        </w:rPr>
        <w:t>Journal of Machine Learning Research</w:t>
      </w:r>
      <w:r>
        <w:rPr>
          <w:sz w:val="24"/>
        </w:rPr>
        <w:t xml:space="preserve">, </w:t>
      </w:r>
      <w:r>
        <w:rPr>
          <w:spacing w:val="-2"/>
          <w:sz w:val="24"/>
        </w:rPr>
        <w:t>2021.</w:t>
      </w:r>
    </w:p>
    <w:p w14:paraId="27D71948" w14:textId="77777777" w:rsidR="000466E2" w:rsidRDefault="00671EA4">
      <w:pPr>
        <w:pStyle w:val="ListParagraph"/>
        <w:numPr>
          <w:ilvl w:val="0"/>
          <w:numId w:val="1"/>
        </w:numPr>
        <w:tabs>
          <w:tab w:val="left" w:pos="667"/>
        </w:tabs>
        <w:ind w:right="159" w:hanging="363"/>
        <w:jc w:val="both"/>
        <w:rPr>
          <w:sz w:val="24"/>
        </w:rPr>
      </w:pPr>
      <w:r>
        <w:rPr>
          <w:sz w:val="24"/>
        </w:rPr>
        <w:t>Mikolov,</w:t>
      </w:r>
      <w:r>
        <w:rPr>
          <w:spacing w:val="-4"/>
          <w:sz w:val="24"/>
        </w:rPr>
        <w:t xml:space="preserve"> </w:t>
      </w:r>
      <w:r>
        <w:rPr>
          <w:sz w:val="24"/>
        </w:rPr>
        <w:t>T.,</w:t>
      </w:r>
      <w:r>
        <w:rPr>
          <w:spacing w:val="-5"/>
          <w:sz w:val="24"/>
        </w:rPr>
        <w:t xml:space="preserve"> </w:t>
      </w:r>
      <w:r>
        <w:rPr>
          <w:sz w:val="24"/>
        </w:rPr>
        <w:t>et</w:t>
      </w:r>
      <w:r>
        <w:rPr>
          <w:spacing w:val="-4"/>
          <w:sz w:val="24"/>
        </w:rPr>
        <w:t xml:space="preserve"> </w:t>
      </w:r>
      <w:r>
        <w:rPr>
          <w:sz w:val="24"/>
        </w:rPr>
        <w:t>al.,</w:t>
      </w:r>
      <w:r>
        <w:rPr>
          <w:spacing w:val="-4"/>
          <w:sz w:val="24"/>
        </w:rPr>
        <w:t xml:space="preserve"> </w:t>
      </w:r>
      <w:r>
        <w:rPr>
          <w:sz w:val="24"/>
        </w:rPr>
        <w:t>"Efficient</w:t>
      </w:r>
      <w:r>
        <w:rPr>
          <w:spacing w:val="-4"/>
          <w:sz w:val="24"/>
        </w:rPr>
        <w:t xml:space="preserve"> </w:t>
      </w:r>
      <w:r>
        <w:rPr>
          <w:sz w:val="24"/>
        </w:rPr>
        <w:t xml:space="preserve">Estimation of Word Representations in Vector Space," </w:t>
      </w:r>
      <w:r>
        <w:rPr>
          <w:i/>
          <w:sz w:val="24"/>
        </w:rPr>
        <w:t>ICLR</w:t>
      </w:r>
      <w:r>
        <w:rPr>
          <w:sz w:val="24"/>
        </w:rPr>
        <w:t>, 2018.</w:t>
      </w:r>
    </w:p>
    <w:p w14:paraId="01F19901" w14:textId="77777777" w:rsidR="000466E2" w:rsidRDefault="00671EA4">
      <w:pPr>
        <w:pStyle w:val="ListParagraph"/>
        <w:numPr>
          <w:ilvl w:val="0"/>
          <w:numId w:val="1"/>
        </w:numPr>
        <w:tabs>
          <w:tab w:val="left" w:pos="667"/>
        </w:tabs>
        <w:ind w:right="163" w:hanging="363"/>
        <w:jc w:val="both"/>
        <w:rPr>
          <w:sz w:val="24"/>
        </w:rPr>
      </w:pPr>
      <w:r>
        <w:rPr>
          <w:sz w:val="24"/>
        </w:rPr>
        <w:t xml:space="preserve">Pennington, J., et al., "GloVe: Global Vectors for Word Representation," </w:t>
      </w:r>
      <w:r>
        <w:rPr>
          <w:i/>
          <w:sz w:val="24"/>
        </w:rPr>
        <w:t>EMNLP</w:t>
      </w:r>
      <w:r>
        <w:rPr>
          <w:sz w:val="24"/>
        </w:rPr>
        <w:t>, 2014.</w:t>
      </w:r>
    </w:p>
    <w:p w14:paraId="2C877788" w14:textId="77777777" w:rsidR="000466E2" w:rsidRDefault="00671EA4">
      <w:pPr>
        <w:pStyle w:val="ListParagraph"/>
        <w:numPr>
          <w:ilvl w:val="0"/>
          <w:numId w:val="1"/>
        </w:numPr>
        <w:tabs>
          <w:tab w:val="left" w:pos="667"/>
        </w:tabs>
        <w:spacing w:before="1"/>
        <w:ind w:right="157" w:hanging="363"/>
        <w:jc w:val="both"/>
        <w:rPr>
          <w:sz w:val="24"/>
        </w:rPr>
      </w:pPr>
      <w:r>
        <w:rPr>
          <w:sz w:val="24"/>
        </w:rPr>
        <w:t xml:space="preserve">Rao, S., et al., "Applications of sentiment analysis in mental health care," </w:t>
      </w:r>
      <w:r>
        <w:rPr>
          <w:i/>
          <w:sz w:val="24"/>
        </w:rPr>
        <w:t>International Journal of Healthcare Research</w:t>
      </w:r>
      <w:r>
        <w:rPr>
          <w:sz w:val="24"/>
        </w:rPr>
        <w:t>, 2021.</w:t>
      </w:r>
    </w:p>
    <w:p w14:paraId="640170C7" w14:textId="77777777" w:rsidR="000466E2" w:rsidRDefault="00671EA4">
      <w:pPr>
        <w:pStyle w:val="ListParagraph"/>
        <w:numPr>
          <w:ilvl w:val="0"/>
          <w:numId w:val="1"/>
        </w:numPr>
        <w:tabs>
          <w:tab w:val="left" w:pos="667"/>
        </w:tabs>
        <w:ind w:right="156" w:hanging="363"/>
        <w:jc w:val="both"/>
        <w:rPr>
          <w:sz w:val="24"/>
        </w:rPr>
      </w:pPr>
      <w:r>
        <w:rPr>
          <w:sz w:val="24"/>
        </w:rPr>
        <w:t xml:space="preserve">Sun, X., et al., "BERT-based models for emotion classification," </w:t>
      </w:r>
      <w:r>
        <w:rPr>
          <w:i/>
          <w:sz w:val="24"/>
        </w:rPr>
        <w:t>Journal of AI Research</w:t>
      </w:r>
      <w:r>
        <w:rPr>
          <w:sz w:val="24"/>
        </w:rPr>
        <w:t>, 2020.</w:t>
      </w:r>
    </w:p>
    <w:p w14:paraId="26506101" w14:textId="77777777" w:rsidR="000466E2" w:rsidRDefault="00671EA4">
      <w:pPr>
        <w:pStyle w:val="ListParagraph"/>
        <w:numPr>
          <w:ilvl w:val="0"/>
          <w:numId w:val="1"/>
        </w:numPr>
        <w:tabs>
          <w:tab w:val="left" w:pos="667"/>
        </w:tabs>
        <w:ind w:right="159" w:hanging="363"/>
        <w:jc w:val="both"/>
        <w:rPr>
          <w:sz w:val="24"/>
        </w:rPr>
      </w:pPr>
      <w:r>
        <w:rPr>
          <w:sz w:val="24"/>
        </w:rPr>
        <w:t xml:space="preserve">Vaswani, A., et al., "Attention is all you need," </w:t>
      </w:r>
      <w:r>
        <w:rPr>
          <w:i/>
          <w:sz w:val="24"/>
        </w:rPr>
        <w:t>NeurIPS</w:t>
      </w:r>
      <w:r>
        <w:rPr>
          <w:sz w:val="24"/>
        </w:rPr>
        <w:t>, 2017.</w:t>
      </w:r>
    </w:p>
    <w:p w14:paraId="74A62D9D" w14:textId="77777777" w:rsidR="000466E2" w:rsidRDefault="00671EA4">
      <w:pPr>
        <w:pStyle w:val="ListParagraph"/>
        <w:numPr>
          <w:ilvl w:val="0"/>
          <w:numId w:val="1"/>
        </w:numPr>
        <w:tabs>
          <w:tab w:val="left" w:pos="667"/>
        </w:tabs>
        <w:ind w:right="160" w:hanging="363"/>
        <w:jc w:val="both"/>
        <w:rPr>
          <w:sz w:val="24"/>
        </w:rPr>
      </w:pPr>
      <w:r>
        <w:rPr>
          <w:sz w:val="24"/>
        </w:rPr>
        <w:t xml:space="preserve">Xu, W., et al., "Challenges in emotion detection in text: A systematic review," </w:t>
      </w:r>
      <w:r>
        <w:rPr>
          <w:i/>
          <w:sz w:val="24"/>
        </w:rPr>
        <w:t>Journal of AI and Emotion Science</w:t>
      </w:r>
      <w:r>
        <w:rPr>
          <w:sz w:val="24"/>
        </w:rPr>
        <w:t xml:space="preserve">, </w:t>
      </w:r>
      <w:r>
        <w:rPr>
          <w:spacing w:val="-2"/>
          <w:sz w:val="24"/>
        </w:rPr>
        <w:t>2020.</w:t>
      </w:r>
    </w:p>
    <w:p w14:paraId="2630E077" w14:textId="77777777" w:rsidR="000466E2" w:rsidRDefault="00671EA4">
      <w:pPr>
        <w:pStyle w:val="ListParagraph"/>
        <w:numPr>
          <w:ilvl w:val="0"/>
          <w:numId w:val="1"/>
        </w:numPr>
        <w:tabs>
          <w:tab w:val="left" w:pos="667"/>
        </w:tabs>
        <w:spacing w:before="1"/>
        <w:ind w:right="158" w:hanging="363"/>
        <w:jc w:val="both"/>
        <w:rPr>
          <w:sz w:val="24"/>
        </w:rPr>
      </w:pPr>
      <w:r>
        <w:rPr>
          <w:sz w:val="24"/>
        </w:rPr>
        <w:t>Yang,</w:t>
      </w:r>
      <w:r>
        <w:rPr>
          <w:spacing w:val="-1"/>
          <w:sz w:val="24"/>
        </w:rPr>
        <w:t xml:space="preserve"> </w:t>
      </w:r>
      <w:r>
        <w:rPr>
          <w:sz w:val="24"/>
        </w:rPr>
        <w:t>Z., et al., "Sentiment</w:t>
      </w:r>
      <w:r>
        <w:rPr>
          <w:spacing w:val="-1"/>
          <w:sz w:val="24"/>
        </w:rPr>
        <w:t xml:space="preserve"> </w:t>
      </w:r>
      <w:r>
        <w:rPr>
          <w:sz w:val="24"/>
        </w:rPr>
        <w:t xml:space="preserve">and emotion detection using deep learning techniques," </w:t>
      </w:r>
      <w:r>
        <w:rPr>
          <w:i/>
          <w:sz w:val="24"/>
        </w:rPr>
        <w:t>Journal of Deep Learning in NLP</w:t>
      </w:r>
      <w:r>
        <w:rPr>
          <w:sz w:val="24"/>
        </w:rPr>
        <w:t>, 2020.</w:t>
      </w:r>
    </w:p>
    <w:p w14:paraId="3C1FF598" w14:textId="77777777" w:rsidR="000466E2" w:rsidRDefault="00671EA4">
      <w:pPr>
        <w:pStyle w:val="ListParagraph"/>
        <w:numPr>
          <w:ilvl w:val="0"/>
          <w:numId w:val="1"/>
        </w:numPr>
        <w:tabs>
          <w:tab w:val="left" w:pos="667"/>
        </w:tabs>
        <w:ind w:right="158" w:hanging="363"/>
        <w:jc w:val="both"/>
        <w:rPr>
          <w:sz w:val="24"/>
        </w:rPr>
      </w:pPr>
      <w:r>
        <w:rPr>
          <w:sz w:val="24"/>
        </w:rPr>
        <w:t>Zhao,</w:t>
      </w:r>
      <w:r>
        <w:rPr>
          <w:spacing w:val="-5"/>
          <w:sz w:val="24"/>
        </w:rPr>
        <w:t xml:space="preserve"> </w:t>
      </w:r>
      <w:r>
        <w:rPr>
          <w:sz w:val="24"/>
        </w:rPr>
        <w:t>P.,</w:t>
      </w:r>
      <w:r>
        <w:rPr>
          <w:spacing w:val="-5"/>
          <w:sz w:val="24"/>
        </w:rPr>
        <w:t xml:space="preserve"> </w:t>
      </w:r>
      <w:r>
        <w:rPr>
          <w:sz w:val="24"/>
        </w:rPr>
        <w:t>et</w:t>
      </w:r>
      <w:r>
        <w:rPr>
          <w:spacing w:val="-3"/>
          <w:sz w:val="24"/>
        </w:rPr>
        <w:t xml:space="preserve"> </w:t>
      </w:r>
      <w:r>
        <w:rPr>
          <w:sz w:val="24"/>
        </w:rPr>
        <w:t>al.,</w:t>
      </w:r>
      <w:r>
        <w:rPr>
          <w:spacing w:val="-5"/>
          <w:sz w:val="24"/>
        </w:rPr>
        <w:t xml:space="preserve"> </w:t>
      </w:r>
      <w:r>
        <w:rPr>
          <w:sz w:val="24"/>
        </w:rPr>
        <w:t>"Annotation</w:t>
      </w:r>
      <w:r>
        <w:rPr>
          <w:spacing w:val="-5"/>
          <w:sz w:val="24"/>
        </w:rPr>
        <w:t xml:space="preserve"> </w:t>
      </w:r>
      <w:r>
        <w:rPr>
          <w:sz w:val="24"/>
        </w:rPr>
        <w:t>methods</w:t>
      </w:r>
      <w:r>
        <w:rPr>
          <w:spacing w:val="-5"/>
          <w:sz w:val="24"/>
        </w:rPr>
        <w:t xml:space="preserve"> </w:t>
      </w:r>
      <w:r>
        <w:rPr>
          <w:sz w:val="24"/>
        </w:rPr>
        <w:t xml:space="preserve">for emotion detection in text," </w:t>
      </w:r>
      <w:r>
        <w:rPr>
          <w:i/>
          <w:sz w:val="24"/>
        </w:rPr>
        <w:t>Machine Learning and Applications</w:t>
      </w:r>
      <w:r>
        <w:rPr>
          <w:sz w:val="24"/>
        </w:rPr>
        <w:t>, 2021.</w:t>
      </w:r>
    </w:p>
    <w:sectPr w:rsidR="000466E2">
      <w:pgSz w:w="11920" w:h="16850"/>
      <w:pgMar w:top="1240" w:right="1275" w:bottom="1180" w:left="1133" w:header="696" w:footer="990" w:gutter="0"/>
      <w:cols w:num="2" w:space="720" w:equalWidth="0">
        <w:col w:w="4702" w:space="65"/>
        <w:col w:w="47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51AB" w14:textId="77777777" w:rsidR="002F4B7B" w:rsidRDefault="002F4B7B">
      <w:r>
        <w:separator/>
      </w:r>
    </w:p>
  </w:endnote>
  <w:endnote w:type="continuationSeparator" w:id="0">
    <w:p w14:paraId="6AA01399" w14:textId="77777777" w:rsidR="002F4B7B" w:rsidRDefault="002F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9185" w14:textId="77777777" w:rsidR="000466E2" w:rsidRDefault="00671EA4">
    <w:pPr>
      <w:pStyle w:val="BodyText"/>
      <w:spacing w:line="14" w:lineRule="auto"/>
      <w:jc w:val="left"/>
      <w:rPr>
        <w:sz w:val="20"/>
      </w:rPr>
    </w:pPr>
    <w:r>
      <w:rPr>
        <w:noProof/>
        <w:sz w:val="20"/>
      </w:rPr>
      <mc:AlternateContent>
        <mc:Choice Requires="wps">
          <w:drawing>
            <wp:anchor distT="0" distB="0" distL="0" distR="0" simplePos="0" relativeHeight="487449600" behindDoc="1" locked="0" layoutInCell="1" allowOverlap="1" wp14:anchorId="6A0BCFBB" wp14:editId="622D1E29">
              <wp:simplePos x="0" y="0"/>
              <wp:positionH relativeFrom="page">
                <wp:posOffset>3707257</wp:posOffset>
              </wp:positionH>
              <wp:positionV relativeFrom="page">
                <wp:posOffset>9925303</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AE85D" w14:textId="77777777" w:rsidR="000466E2" w:rsidRDefault="00671EA4">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A0BCFBB" id="_x0000_t202" coordsize="21600,21600" o:spt="202" path="m,l,21600r21600,l21600,xe">
              <v:stroke joinstyle="miter"/>
              <v:path gradientshapeok="t" o:connecttype="rect"/>
            </v:shapetype>
            <v:shape id="Textbox 4" o:spid="_x0000_s1027" type="#_x0000_t202" style="position:absolute;margin-left:291.9pt;margin-top:781.5pt;width:12.6pt;height:13.0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" filled="f" stroked="f">
              <v:textbox inset="0,0,0,0">
                <w:txbxContent>
                  <w:p w14:paraId="2E3AE85D" w14:textId="77777777" w:rsidR="000466E2" w:rsidRDefault="00671EA4">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3D383" w14:textId="77777777" w:rsidR="002F4B7B" w:rsidRDefault="002F4B7B">
      <w:r>
        <w:separator/>
      </w:r>
    </w:p>
  </w:footnote>
  <w:footnote w:type="continuationSeparator" w:id="0">
    <w:p w14:paraId="19032541" w14:textId="77777777" w:rsidR="002F4B7B" w:rsidRDefault="002F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AA34" w14:textId="77777777" w:rsidR="000466E2" w:rsidRDefault="00671EA4">
    <w:pPr>
      <w:pStyle w:val="BodyText"/>
      <w:spacing w:line="14" w:lineRule="auto"/>
      <w:jc w:val="left"/>
      <w:rPr>
        <w:sz w:val="20"/>
      </w:rPr>
    </w:pPr>
    <w:r>
      <w:rPr>
        <w:noProof/>
        <w:sz w:val="20"/>
      </w:rPr>
      <mc:AlternateContent>
        <mc:Choice Requires="wps">
          <w:drawing>
            <wp:anchor distT="0" distB="0" distL="0" distR="0" simplePos="0" relativeHeight="487449088" behindDoc="1" locked="0" layoutInCell="1" allowOverlap="1" wp14:anchorId="2DFD94D7" wp14:editId="7443D9EA">
              <wp:simplePos x="0" y="0"/>
              <wp:positionH relativeFrom="page">
                <wp:posOffset>901700</wp:posOffset>
              </wp:positionH>
              <wp:positionV relativeFrom="page">
                <wp:posOffset>443425</wp:posOffset>
              </wp:positionV>
              <wp:extent cx="575691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910" cy="139065"/>
                      </a:xfrm>
                      <a:prstGeom prst="rect">
                        <a:avLst/>
                      </a:prstGeom>
                    </wps:spPr>
                    <wps:txbx>
                      <w:txbxContent>
                        <w:p w14:paraId="77EAF3F1" w14:textId="77777777" w:rsidR="000466E2" w:rsidRDefault="00671EA4">
                          <w:pPr>
                            <w:tabs>
                              <w:tab w:val="left" w:pos="461"/>
                              <w:tab w:val="left" w:pos="9045"/>
                            </w:tabs>
                            <w:spacing w:before="14"/>
                            <w:ind w:left="20"/>
                            <w:rPr>
                              <w:b/>
                              <w:sz w:val="16"/>
                            </w:rPr>
                          </w:pPr>
                          <w:r>
                            <w:rPr>
                              <w:b/>
                              <w:sz w:val="16"/>
                              <w:u w:val="single"/>
                            </w:rPr>
                            <w:tab/>
                          </w:r>
                          <w:r>
                            <w:rPr>
                              <w:b/>
                              <w:spacing w:val="-2"/>
                              <w:sz w:val="16"/>
                              <w:u w:val="single"/>
                            </w:rPr>
                            <w:t>Sentiment</w:t>
                          </w:r>
                          <w:r>
                            <w:rPr>
                              <w:b/>
                              <w:spacing w:val="-5"/>
                              <w:sz w:val="16"/>
                              <w:u w:val="single"/>
                            </w:rPr>
                            <w:t xml:space="preserve"> </w:t>
                          </w:r>
                          <w:r>
                            <w:rPr>
                              <w:b/>
                              <w:spacing w:val="-2"/>
                              <w:sz w:val="16"/>
                              <w:u w:val="single"/>
                            </w:rPr>
                            <w:t>Analysis</w:t>
                          </w:r>
                          <w:r>
                            <w:rPr>
                              <w:b/>
                              <w:spacing w:val="1"/>
                              <w:sz w:val="16"/>
                              <w:u w:val="single"/>
                            </w:rPr>
                            <w:t xml:space="preserve"> </w:t>
                          </w:r>
                          <w:r>
                            <w:rPr>
                              <w:b/>
                              <w:spacing w:val="-2"/>
                              <w:sz w:val="16"/>
                              <w:u w:val="single"/>
                            </w:rPr>
                            <w:t>of</w:t>
                          </w:r>
                          <w:r>
                            <w:rPr>
                              <w:b/>
                              <w:sz w:val="16"/>
                              <w:u w:val="single"/>
                            </w:rPr>
                            <w:t xml:space="preserve"> </w:t>
                          </w:r>
                          <w:r>
                            <w:rPr>
                              <w:b/>
                              <w:spacing w:val="-2"/>
                              <w:sz w:val="16"/>
                              <w:u w:val="single"/>
                            </w:rPr>
                            <w:t>Modern</w:t>
                          </w:r>
                          <w:r>
                            <w:rPr>
                              <w:b/>
                              <w:spacing w:val="-1"/>
                              <w:sz w:val="16"/>
                              <w:u w:val="single"/>
                            </w:rPr>
                            <w:t xml:space="preserve"> </w:t>
                          </w:r>
                          <w:r>
                            <w:rPr>
                              <w:b/>
                              <w:spacing w:val="-2"/>
                              <w:sz w:val="16"/>
                              <w:u w:val="single"/>
                            </w:rPr>
                            <w:t>Literature</w:t>
                          </w:r>
                          <w:r>
                            <w:rPr>
                              <w:b/>
                              <w:spacing w:val="6"/>
                              <w:sz w:val="16"/>
                              <w:u w:val="single"/>
                            </w:rPr>
                            <w:t xml:space="preserve"> </w:t>
                          </w:r>
                          <w:r>
                            <w:rPr>
                              <w:b/>
                              <w:spacing w:val="-2"/>
                              <w:sz w:val="16"/>
                              <w:u w:val="single"/>
                            </w:rPr>
                            <w:t>using</w:t>
                          </w:r>
                          <w:r>
                            <w:rPr>
                              <w:b/>
                              <w:spacing w:val="2"/>
                              <w:sz w:val="16"/>
                              <w:u w:val="single"/>
                            </w:rPr>
                            <w:t xml:space="preserve"> </w:t>
                          </w:r>
                          <w:r>
                            <w:rPr>
                              <w:b/>
                              <w:spacing w:val="-2"/>
                              <w:sz w:val="16"/>
                              <w:u w:val="single"/>
                            </w:rPr>
                            <w:t>BiLSTM and</w:t>
                          </w:r>
                          <w:r>
                            <w:rPr>
                              <w:b/>
                              <w:spacing w:val="1"/>
                              <w:sz w:val="16"/>
                              <w:u w:val="single"/>
                            </w:rPr>
                            <w:t xml:space="preserve"> </w:t>
                          </w:r>
                          <w:r>
                            <w:rPr>
                              <w:b/>
                              <w:spacing w:val="-2"/>
                              <w:sz w:val="16"/>
                              <w:u w:val="single"/>
                            </w:rPr>
                            <w:t>GloVe Embeddings</w:t>
                          </w:r>
                          <w:r>
                            <w:rPr>
                              <w:b/>
                              <w:spacing w:val="-1"/>
                              <w:sz w:val="16"/>
                              <w:u w:val="single"/>
                            </w:rPr>
                            <w:t xml:space="preserve"> </w:t>
                          </w:r>
                          <w:r>
                            <w:rPr>
                              <w:b/>
                              <w:spacing w:val="-2"/>
                              <w:sz w:val="16"/>
                              <w:u w:val="single"/>
                            </w:rPr>
                            <w:t>alongside</w:t>
                          </w:r>
                          <w:r>
                            <w:rPr>
                              <w:b/>
                              <w:spacing w:val="1"/>
                              <w:sz w:val="16"/>
                              <w:u w:val="single"/>
                            </w:rPr>
                            <w:t xml:space="preserve"> </w:t>
                          </w:r>
                          <w:r>
                            <w:rPr>
                              <w:b/>
                              <w:spacing w:val="-2"/>
                              <w:sz w:val="16"/>
                              <w:u w:val="single"/>
                            </w:rPr>
                            <w:t>NLP</w:t>
                          </w:r>
                          <w:r>
                            <w:rPr>
                              <w:b/>
                              <w:spacing w:val="1"/>
                              <w:sz w:val="16"/>
                              <w:u w:val="single"/>
                            </w:rPr>
                            <w:t xml:space="preserve"> </w:t>
                          </w:r>
                          <w:r>
                            <w:rPr>
                              <w:b/>
                              <w:spacing w:val="-2"/>
                              <w:sz w:val="16"/>
                              <w:u w:val="single"/>
                            </w:rPr>
                            <w:t>for</w:t>
                          </w:r>
                          <w:r>
                            <w:rPr>
                              <w:b/>
                              <w:spacing w:val="2"/>
                              <w:sz w:val="16"/>
                              <w:u w:val="single"/>
                            </w:rPr>
                            <w:t xml:space="preserve"> </w:t>
                          </w:r>
                          <w:r>
                            <w:rPr>
                              <w:b/>
                              <w:spacing w:val="-2"/>
                              <w:sz w:val="16"/>
                              <w:u w:val="single"/>
                            </w:rPr>
                            <w:t>Text</w:t>
                          </w:r>
                          <w:r>
                            <w:rPr>
                              <w:b/>
                              <w:spacing w:val="1"/>
                              <w:sz w:val="16"/>
                              <w:u w:val="single"/>
                            </w:rPr>
                            <w:t xml:space="preserve"> </w:t>
                          </w:r>
                          <w:r>
                            <w:rPr>
                              <w:b/>
                              <w:spacing w:val="-2"/>
                              <w:sz w:val="16"/>
                              <w:u w:val="single"/>
                            </w:rPr>
                            <w:t>Classification</w:t>
                          </w:r>
                          <w:r>
                            <w:rPr>
                              <w:b/>
                              <w:sz w:val="16"/>
                              <w:u w:val="single"/>
                            </w:rPr>
                            <w:tab/>
                          </w:r>
                        </w:p>
                      </w:txbxContent>
                    </wps:txbx>
                    <wps:bodyPr wrap="square" lIns="0" tIns="0" rIns="0" bIns="0" rtlCol="0">
                      <a:noAutofit/>
                    </wps:bodyPr>
                  </wps:wsp>
                </a:graphicData>
              </a:graphic>
            </wp:anchor>
          </w:drawing>
        </mc:Choice>
        <mc:Fallback>
          <w:pict>
            <v:shapetype w14:anchorId="2DFD94D7" id="_x0000_t202" coordsize="21600,21600" o:spt="202" path="m,l,21600r21600,l21600,xe">
              <v:stroke joinstyle="miter"/>
              <v:path gradientshapeok="t" o:connecttype="rect"/>
            </v:shapetype>
            <v:shape id="Textbox 3" o:spid="_x0000_s1026" type="#_x0000_t202" style="position:absolute;margin-left:71pt;margin-top:34.9pt;width:453.3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" filled="f" stroked="f">
              <v:textbox inset="0,0,0,0">
                <w:txbxContent>
                  <w:p w14:paraId="77EAF3F1" w14:textId="77777777" w:rsidR="000466E2" w:rsidRDefault="00671EA4">
                    <w:pPr>
                      <w:tabs>
                        <w:tab w:val="left" w:pos="461"/>
                        <w:tab w:val="left" w:pos="9045"/>
                      </w:tabs>
                      <w:spacing w:before="14"/>
                      <w:ind w:left="20"/>
                      <w:rPr>
                        <w:b/>
                        <w:sz w:val="16"/>
                      </w:rPr>
                    </w:pPr>
                    <w:r>
                      <w:rPr>
                        <w:b/>
                        <w:sz w:val="16"/>
                        <w:u w:val="single"/>
                      </w:rPr>
                      <w:tab/>
                    </w:r>
                    <w:r>
                      <w:rPr>
                        <w:b/>
                        <w:spacing w:val="-2"/>
                        <w:sz w:val="16"/>
                        <w:u w:val="single"/>
                      </w:rPr>
                      <w:t>Sentiment</w:t>
                    </w:r>
                    <w:r>
                      <w:rPr>
                        <w:b/>
                        <w:spacing w:val="-5"/>
                        <w:sz w:val="16"/>
                        <w:u w:val="single"/>
                      </w:rPr>
                      <w:t xml:space="preserve"> </w:t>
                    </w:r>
                    <w:r>
                      <w:rPr>
                        <w:b/>
                        <w:spacing w:val="-2"/>
                        <w:sz w:val="16"/>
                        <w:u w:val="single"/>
                      </w:rPr>
                      <w:t>Analysis</w:t>
                    </w:r>
                    <w:r>
                      <w:rPr>
                        <w:b/>
                        <w:spacing w:val="1"/>
                        <w:sz w:val="16"/>
                        <w:u w:val="single"/>
                      </w:rPr>
                      <w:t xml:space="preserve"> </w:t>
                    </w:r>
                    <w:r>
                      <w:rPr>
                        <w:b/>
                        <w:spacing w:val="-2"/>
                        <w:sz w:val="16"/>
                        <w:u w:val="single"/>
                      </w:rPr>
                      <w:t>of</w:t>
                    </w:r>
                    <w:r>
                      <w:rPr>
                        <w:b/>
                        <w:sz w:val="16"/>
                        <w:u w:val="single"/>
                      </w:rPr>
                      <w:t xml:space="preserve"> </w:t>
                    </w:r>
                    <w:r>
                      <w:rPr>
                        <w:b/>
                        <w:spacing w:val="-2"/>
                        <w:sz w:val="16"/>
                        <w:u w:val="single"/>
                      </w:rPr>
                      <w:t>Modern</w:t>
                    </w:r>
                    <w:r>
                      <w:rPr>
                        <w:b/>
                        <w:spacing w:val="-1"/>
                        <w:sz w:val="16"/>
                        <w:u w:val="single"/>
                      </w:rPr>
                      <w:t xml:space="preserve"> </w:t>
                    </w:r>
                    <w:r>
                      <w:rPr>
                        <w:b/>
                        <w:spacing w:val="-2"/>
                        <w:sz w:val="16"/>
                        <w:u w:val="single"/>
                      </w:rPr>
                      <w:t>Literature</w:t>
                    </w:r>
                    <w:r>
                      <w:rPr>
                        <w:b/>
                        <w:spacing w:val="6"/>
                        <w:sz w:val="16"/>
                        <w:u w:val="single"/>
                      </w:rPr>
                      <w:t xml:space="preserve"> </w:t>
                    </w:r>
                    <w:r>
                      <w:rPr>
                        <w:b/>
                        <w:spacing w:val="-2"/>
                        <w:sz w:val="16"/>
                        <w:u w:val="single"/>
                      </w:rPr>
                      <w:t>using</w:t>
                    </w:r>
                    <w:r>
                      <w:rPr>
                        <w:b/>
                        <w:spacing w:val="2"/>
                        <w:sz w:val="16"/>
                        <w:u w:val="single"/>
                      </w:rPr>
                      <w:t xml:space="preserve"> </w:t>
                    </w:r>
                    <w:r>
                      <w:rPr>
                        <w:b/>
                        <w:spacing w:val="-2"/>
                        <w:sz w:val="16"/>
                        <w:u w:val="single"/>
                      </w:rPr>
                      <w:t>BiLSTM and</w:t>
                    </w:r>
                    <w:r>
                      <w:rPr>
                        <w:b/>
                        <w:spacing w:val="1"/>
                        <w:sz w:val="16"/>
                        <w:u w:val="single"/>
                      </w:rPr>
                      <w:t xml:space="preserve"> </w:t>
                    </w:r>
                    <w:r>
                      <w:rPr>
                        <w:b/>
                        <w:spacing w:val="-2"/>
                        <w:sz w:val="16"/>
                        <w:u w:val="single"/>
                      </w:rPr>
                      <w:t>GloVe Embeddings</w:t>
                    </w:r>
                    <w:r>
                      <w:rPr>
                        <w:b/>
                        <w:spacing w:val="-1"/>
                        <w:sz w:val="16"/>
                        <w:u w:val="single"/>
                      </w:rPr>
                      <w:t xml:space="preserve"> </w:t>
                    </w:r>
                    <w:r>
                      <w:rPr>
                        <w:b/>
                        <w:spacing w:val="-2"/>
                        <w:sz w:val="16"/>
                        <w:u w:val="single"/>
                      </w:rPr>
                      <w:t>alongside</w:t>
                    </w:r>
                    <w:r>
                      <w:rPr>
                        <w:b/>
                        <w:spacing w:val="1"/>
                        <w:sz w:val="16"/>
                        <w:u w:val="single"/>
                      </w:rPr>
                      <w:t xml:space="preserve"> </w:t>
                    </w:r>
                    <w:r>
                      <w:rPr>
                        <w:b/>
                        <w:spacing w:val="-2"/>
                        <w:sz w:val="16"/>
                        <w:u w:val="single"/>
                      </w:rPr>
                      <w:t>NLP</w:t>
                    </w:r>
                    <w:r>
                      <w:rPr>
                        <w:b/>
                        <w:spacing w:val="1"/>
                        <w:sz w:val="16"/>
                        <w:u w:val="single"/>
                      </w:rPr>
                      <w:t xml:space="preserve"> </w:t>
                    </w:r>
                    <w:r>
                      <w:rPr>
                        <w:b/>
                        <w:spacing w:val="-2"/>
                        <w:sz w:val="16"/>
                        <w:u w:val="single"/>
                      </w:rPr>
                      <w:t>for</w:t>
                    </w:r>
                    <w:r>
                      <w:rPr>
                        <w:b/>
                        <w:spacing w:val="2"/>
                        <w:sz w:val="16"/>
                        <w:u w:val="single"/>
                      </w:rPr>
                      <w:t xml:space="preserve"> </w:t>
                    </w:r>
                    <w:r>
                      <w:rPr>
                        <w:b/>
                        <w:spacing w:val="-2"/>
                        <w:sz w:val="16"/>
                        <w:u w:val="single"/>
                      </w:rPr>
                      <w:t>Text</w:t>
                    </w:r>
                    <w:r>
                      <w:rPr>
                        <w:b/>
                        <w:spacing w:val="1"/>
                        <w:sz w:val="16"/>
                        <w:u w:val="single"/>
                      </w:rPr>
                      <w:t xml:space="preserve"> </w:t>
                    </w:r>
                    <w:r>
                      <w:rPr>
                        <w:b/>
                        <w:spacing w:val="-2"/>
                        <w:sz w:val="16"/>
                        <w:u w:val="single"/>
                      </w:rPr>
                      <w:t>Classification</w:t>
                    </w:r>
                    <w:r>
                      <w:rPr>
                        <w:b/>
                        <w:sz w:val="1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E22B1"/>
    <w:multiLevelType w:val="hybridMultilevel"/>
    <w:tmpl w:val="33C219A8"/>
    <w:lvl w:ilvl="0" w:tplc="B4F6E924">
      <w:start w:val="1"/>
      <w:numFmt w:val="decimal"/>
      <w:lvlText w:val="%1."/>
      <w:lvlJc w:val="left"/>
      <w:pPr>
        <w:ind w:left="6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310D788">
      <w:start w:val="42"/>
      <w:numFmt w:val="lowerLetter"/>
      <w:lvlText w:val="%2."/>
      <w:lvlJc w:val="left"/>
      <w:pPr>
        <w:ind w:left="667" w:hanging="9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8C439F0">
      <w:numFmt w:val="bullet"/>
      <w:lvlText w:val="•"/>
      <w:lvlJc w:val="left"/>
      <w:pPr>
        <w:ind w:left="1468" w:hanging="946"/>
      </w:pPr>
      <w:rPr>
        <w:rFonts w:hint="default"/>
        <w:lang w:val="en-US" w:eastAsia="en-US" w:bidi="ar-SA"/>
      </w:rPr>
    </w:lvl>
    <w:lvl w:ilvl="3" w:tplc="1E82E1BE">
      <w:numFmt w:val="bullet"/>
      <w:lvlText w:val="•"/>
      <w:lvlJc w:val="left"/>
      <w:pPr>
        <w:ind w:left="1872" w:hanging="946"/>
      </w:pPr>
      <w:rPr>
        <w:rFonts w:hint="default"/>
        <w:lang w:val="en-US" w:eastAsia="en-US" w:bidi="ar-SA"/>
      </w:rPr>
    </w:lvl>
    <w:lvl w:ilvl="4" w:tplc="E63E827C">
      <w:numFmt w:val="bullet"/>
      <w:lvlText w:val="•"/>
      <w:lvlJc w:val="left"/>
      <w:pPr>
        <w:ind w:left="2276" w:hanging="946"/>
      </w:pPr>
      <w:rPr>
        <w:rFonts w:hint="default"/>
        <w:lang w:val="en-US" w:eastAsia="en-US" w:bidi="ar-SA"/>
      </w:rPr>
    </w:lvl>
    <w:lvl w:ilvl="5" w:tplc="6C9C3498">
      <w:numFmt w:val="bullet"/>
      <w:lvlText w:val="•"/>
      <w:lvlJc w:val="left"/>
      <w:pPr>
        <w:ind w:left="2680" w:hanging="946"/>
      </w:pPr>
      <w:rPr>
        <w:rFonts w:hint="default"/>
        <w:lang w:val="en-US" w:eastAsia="en-US" w:bidi="ar-SA"/>
      </w:rPr>
    </w:lvl>
    <w:lvl w:ilvl="6" w:tplc="325C3AF8">
      <w:numFmt w:val="bullet"/>
      <w:lvlText w:val="•"/>
      <w:lvlJc w:val="left"/>
      <w:pPr>
        <w:ind w:left="3085" w:hanging="946"/>
      </w:pPr>
      <w:rPr>
        <w:rFonts w:hint="default"/>
        <w:lang w:val="en-US" w:eastAsia="en-US" w:bidi="ar-SA"/>
      </w:rPr>
    </w:lvl>
    <w:lvl w:ilvl="7" w:tplc="CFDA9946">
      <w:numFmt w:val="bullet"/>
      <w:lvlText w:val="•"/>
      <w:lvlJc w:val="left"/>
      <w:pPr>
        <w:ind w:left="3489" w:hanging="946"/>
      </w:pPr>
      <w:rPr>
        <w:rFonts w:hint="default"/>
        <w:lang w:val="en-US" w:eastAsia="en-US" w:bidi="ar-SA"/>
      </w:rPr>
    </w:lvl>
    <w:lvl w:ilvl="8" w:tplc="8CC60D8A">
      <w:numFmt w:val="bullet"/>
      <w:lvlText w:val="•"/>
      <w:lvlJc w:val="left"/>
      <w:pPr>
        <w:ind w:left="3893" w:hanging="946"/>
      </w:pPr>
      <w:rPr>
        <w:rFonts w:hint="default"/>
        <w:lang w:val="en-US" w:eastAsia="en-US" w:bidi="ar-SA"/>
      </w:rPr>
    </w:lvl>
  </w:abstractNum>
  <w:abstractNum w:abstractNumId="1" w15:restartNumberingAfterBreak="0">
    <w:nsid w:val="7D410B83"/>
    <w:multiLevelType w:val="multilevel"/>
    <w:tmpl w:val="97BC834A"/>
    <w:lvl w:ilvl="0">
      <w:start w:val="1"/>
      <w:numFmt w:val="decimal"/>
      <w:lvlText w:val="%1."/>
      <w:lvlJc w:val="left"/>
      <w:pPr>
        <w:ind w:left="665" w:hanging="358"/>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67" w:hanging="360"/>
        <w:jc w:val="right"/>
      </w:pPr>
      <w:rPr>
        <w:rFonts w:hint="default"/>
        <w:spacing w:val="0"/>
        <w:w w:val="100"/>
        <w:lang w:val="en-US" w:eastAsia="en-US" w:bidi="ar-SA"/>
      </w:rPr>
    </w:lvl>
    <w:lvl w:ilvl="2">
      <w:numFmt w:val="bullet"/>
      <w:lvlText w:val=""/>
      <w:lvlJc w:val="left"/>
      <w:pPr>
        <w:ind w:left="1027"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887" w:hanging="360"/>
      </w:pPr>
      <w:rPr>
        <w:rFonts w:hint="default"/>
        <w:lang w:val="en-US" w:eastAsia="en-US" w:bidi="ar-SA"/>
      </w:rPr>
    </w:lvl>
    <w:lvl w:ilvl="4">
      <w:numFmt w:val="bullet"/>
      <w:lvlText w:val="•"/>
      <w:lvlJc w:val="left"/>
      <w:pPr>
        <w:ind w:left="754" w:hanging="360"/>
      </w:pPr>
      <w:rPr>
        <w:rFonts w:hint="default"/>
        <w:lang w:val="en-US" w:eastAsia="en-US" w:bidi="ar-SA"/>
      </w:rPr>
    </w:lvl>
    <w:lvl w:ilvl="5">
      <w:numFmt w:val="bullet"/>
      <w:lvlText w:val="•"/>
      <w:lvlJc w:val="left"/>
      <w:pPr>
        <w:ind w:left="621" w:hanging="360"/>
      </w:pPr>
      <w:rPr>
        <w:rFonts w:hint="default"/>
        <w:lang w:val="en-US" w:eastAsia="en-US" w:bidi="ar-SA"/>
      </w:rPr>
    </w:lvl>
    <w:lvl w:ilvl="6">
      <w:numFmt w:val="bullet"/>
      <w:lvlText w:val="•"/>
      <w:lvlJc w:val="left"/>
      <w:pPr>
        <w:ind w:left="488" w:hanging="360"/>
      </w:pPr>
      <w:rPr>
        <w:rFonts w:hint="default"/>
        <w:lang w:val="en-US" w:eastAsia="en-US" w:bidi="ar-SA"/>
      </w:rPr>
    </w:lvl>
    <w:lvl w:ilvl="7">
      <w:numFmt w:val="bullet"/>
      <w:lvlText w:val="•"/>
      <w:lvlJc w:val="left"/>
      <w:pPr>
        <w:ind w:left="355" w:hanging="360"/>
      </w:pPr>
      <w:rPr>
        <w:rFonts w:hint="default"/>
        <w:lang w:val="en-US" w:eastAsia="en-US" w:bidi="ar-SA"/>
      </w:rPr>
    </w:lvl>
    <w:lvl w:ilvl="8">
      <w:numFmt w:val="bullet"/>
      <w:lvlText w:val="•"/>
      <w:lvlJc w:val="left"/>
      <w:pPr>
        <w:ind w:left="222" w:hanging="360"/>
      </w:pPr>
      <w:rPr>
        <w:rFonts w:hint="default"/>
        <w:lang w:val="en-US" w:eastAsia="en-US" w:bidi="ar-SA"/>
      </w:rPr>
    </w:lvl>
  </w:abstractNum>
  <w:num w:numId="1" w16cid:durableId="1820070882">
    <w:abstractNumId w:val="0"/>
  </w:num>
  <w:num w:numId="2" w16cid:durableId="160264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E2"/>
    <w:rsid w:val="000466E2"/>
    <w:rsid w:val="000F7841"/>
    <w:rsid w:val="00262B9E"/>
    <w:rsid w:val="002F4B7B"/>
    <w:rsid w:val="00424796"/>
    <w:rsid w:val="00671EA4"/>
    <w:rsid w:val="006C0BCE"/>
    <w:rsid w:val="00951E4D"/>
    <w:rsid w:val="009E7583"/>
    <w:rsid w:val="00BB3504"/>
    <w:rsid w:val="00C13947"/>
    <w:rsid w:val="00C1559B"/>
    <w:rsid w:val="00D10573"/>
    <w:rsid w:val="00D94B87"/>
    <w:rsid w:val="00F904A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5555"/>
  <w15:docId w15:val="{73C18AEF-403C-4142-BB2A-0F4A3FE0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63"/>
      <w:ind w:left="863" w:right="489"/>
      <w:jc w:val="center"/>
    </w:pPr>
    <w:rPr>
      <w:b/>
      <w:bCs/>
      <w:sz w:val="28"/>
      <w:szCs w:val="28"/>
    </w:rPr>
  </w:style>
  <w:style w:type="paragraph" w:styleId="ListParagraph">
    <w:name w:val="List Paragraph"/>
    <w:basedOn w:val="Normal"/>
    <w:uiPriority w:val="1"/>
    <w:qFormat/>
    <w:pPr>
      <w:ind w:left="667" w:hanging="360"/>
      <w:jc w:val="both"/>
    </w:pPr>
  </w:style>
  <w:style w:type="paragraph" w:customStyle="1" w:styleId="TableParagraph">
    <w:name w:val="Table Paragraph"/>
    <w:basedOn w:val="Normal"/>
    <w:uiPriority w:val="1"/>
    <w:qFormat/>
    <w:pPr>
      <w:spacing w:line="256" w:lineRule="exact"/>
      <w:ind w:left="16" w:right="3"/>
      <w:jc w:val="center"/>
    </w:pPr>
  </w:style>
  <w:style w:type="character" w:styleId="Hyperlink">
    <w:name w:val="Hyperlink"/>
    <w:basedOn w:val="DefaultParagraphFont"/>
    <w:uiPriority w:val="99"/>
    <w:unhideWhenUsed/>
    <w:rsid w:val="006C0BCE"/>
    <w:rPr>
      <w:color w:val="0000FF" w:themeColor="hyperlink"/>
      <w:u w:val="single"/>
    </w:rPr>
  </w:style>
  <w:style w:type="character" w:styleId="UnresolvedMention">
    <w:name w:val="Unresolved Mention"/>
    <w:basedOn w:val="DefaultParagraphFont"/>
    <w:uiPriority w:val="99"/>
    <w:semiHidden/>
    <w:unhideWhenUsed/>
    <w:rsid w:val="006C0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bharathivc@gmail.com," TargetMode="External" /><Relationship Id="rId13"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hyperlink" Target="mailto:1aryamallikarjun7@gmail.com," TargetMode="External" /><Relationship Id="rId12" Type="http://schemas.openxmlformats.org/officeDocument/2006/relationships/image" Target="media/image2.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pelluru vijayabhaskarreddy</dc:creator>
  <cp:lastModifiedBy>Arya M.R</cp:lastModifiedBy>
  <cp:revision>2</cp:revision>
  <dcterms:created xsi:type="dcterms:W3CDTF">2025-03-27T11:05:00Z</dcterms:created>
  <dcterms:modified xsi:type="dcterms:W3CDTF">2025-03-27T11:05:00Z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2019</vt:lpwstr>
  </property>
  <property fmtid="{D5CDD505-2E9C-101B-9397-08002B2CF9AE}" pid="4" name="LastSaved">
    <vt:filetime>2024-12-19T00:00:00Z</vt:filetime>
  </property>
  <property fmtid="{D5CDD505-2E9C-101B-9397-08002B2CF9AE}" pid="5" name="Producer">
    <vt:lpwstr>3.0.22 (5.1.7) </vt:lpwstr>
  </property>
</Properties>
</file>