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7504882812" w:lineRule="auto"/>
        <w:ind w:left="1486.0894775390625" w:right="-8.800048828125" w:firstLine="0"/>
        <w:jc w:val="center"/>
        <w:rPr>
          <w:rFonts w:ascii="Times New Roman" w:cs="Times New Roman" w:eastAsia="Times New Roman" w:hAnsi="Times New Roman"/>
          <w:b w:val="0"/>
          <w:i w:val="0"/>
          <w:smallCaps w:val="0"/>
          <w:strike w:val="0"/>
          <w:color w:val="000000"/>
          <w:sz w:val="40.08000183105469"/>
          <w:szCs w:val="40.08000183105469"/>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40.08000183105469"/>
          <w:szCs w:val="40.08000183105469"/>
          <w:highlight w:val="white"/>
          <w:u w:val="none"/>
          <w:vertAlign w:val="baseline"/>
          <w:rtl w:val="0"/>
        </w:rPr>
        <w:t xml:space="preserve">Exploring the Potential of ChatGPT in Mental Therapy: </w:t>
      </w:r>
      <w:r w:rsidDel="00000000" w:rsidR="00000000" w:rsidRPr="00000000">
        <w:rPr>
          <w:rFonts w:ascii="Times New Roman" w:cs="Times New Roman" w:eastAsia="Times New Roman" w:hAnsi="Times New Roman"/>
          <w:b w:val="0"/>
          <w:i w:val="0"/>
          <w:smallCaps w:val="0"/>
          <w:strike w:val="0"/>
          <w:color w:val="000000"/>
          <w:sz w:val="40.08000183105469"/>
          <w:szCs w:val="40.0800018310546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0.08000183105469"/>
          <w:szCs w:val="40.08000183105469"/>
          <w:highlight w:val="white"/>
          <w:u w:val="none"/>
          <w:vertAlign w:val="baseline"/>
          <w:rtl w:val="0"/>
        </w:rPr>
        <w:t xml:space="preserve">A Comprehensive Analysis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7504882812" w:lineRule="auto"/>
        <w:ind w:left="1486.0894775390625" w:right="-8.800048828125" w:firstLine="0"/>
        <w:jc w:val="center"/>
        <w:rPr>
          <w:rFonts w:ascii="Times New Roman" w:cs="Times New Roman" w:eastAsia="Times New Roman" w:hAnsi="Times New Roman"/>
          <w:sz w:val="40.08000183105469"/>
          <w:szCs w:val="40.08000183105469"/>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7504882812" w:lineRule="auto"/>
        <w:ind w:left="1486.0894775390625" w:right="-8.800048828125" w:firstLine="0"/>
        <w:jc w:val="center"/>
        <w:rPr>
          <w:rFonts w:ascii="Times New Roman" w:cs="Times New Roman" w:eastAsia="Times New Roman" w:hAnsi="Times New Roman"/>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1"/>
          <w:sz w:val="20"/>
          <w:szCs w:val="20"/>
          <w:rtl w:val="0"/>
        </w:rPr>
        <w:t xml:space="preserve">Sagar Janokar, Parth Kulkarni, Pushkar Kulkarni, Rhutu Kulkarni, Rohan Kulkarni, Shreya Kulkarni, Tanaya Kulkarni</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7504882812" w:lineRule="auto"/>
        <w:ind w:left="1486.0894775390625" w:right="-8.800048828125" w:firstLine="0"/>
        <w:jc w:val="center"/>
        <w:rPr>
          <w:rFonts w:ascii="Times New Roman" w:cs="Times New Roman" w:eastAsia="Times New Roman" w:hAnsi="Times New Roman"/>
          <w:i w:val="1"/>
          <w:sz w:val="20"/>
          <w:szCs w:val="20"/>
        </w:rPr>
      </w:pPr>
      <w:hyperlink r:id="rId6">
        <w:r w:rsidDel="00000000" w:rsidR="00000000" w:rsidRPr="00000000">
          <w:rPr>
            <w:rFonts w:ascii="Times New Roman" w:cs="Times New Roman" w:eastAsia="Times New Roman" w:hAnsi="Times New Roman"/>
            <w:i w:val="1"/>
            <w:color w:val="1155cc"/>
            <w:sz w:val="20"/>
            <w:szCs w:val="20"/>
            <w:u w:val="single"/>
            <w:rtl w:val="0"/>
          </w:rPr>
          <w:t xml:space="preserve">sagar.janokar@vit.edu</w:t>
        </w:r>
      </w:hyperlink>
      <w:r w:rsidDel="00000000" w:rsidR="00000000" w:rsidRPr="00000000">
        <w:rPr>
          <w:rFonts w:ascii="Times New Roman" w:cs="Times New Roman" w:eastAsia="Times New Roman" w:hAnsi="Times New Roman"/>
          <w:i w:val="1"/>
          <w:sz w:val="20"/>
          <w:szCs w:val="20"/>
          <w:rtl w:val="0"/>
        </w:rPr>
        <w:t xml:space="preserve">, </w:t>
      </w:r>
      <w:hyperlink r:id="rId7">
        <w:r w:rsidDel="00000000" w:rsidR="00000000" w:rsidRPr="00000000">
          <w:rPr>
            <w:rFonts w:ascii="Times New Roman" w:cs="Times New Roman" w:eastAsia="Times New Roman" w:hAnsi="Times New Roman"/>
            <w:i w:val="1"/>
            <w:color w:val="1155cc"/>
            <w:sz w:val="20"/>
            <w:szCs w:val="20"/>
            <w:u w:val="single"/>
            <w:rtl w:val="0"/>
          </w:rPr>
          <w:t xml:space="preserve">parth.kulkarni22@vit.edu</w:t>
        </w:r>
      </w:hyperlink>
      <w:r w:rsidDel="00000000" w:rsidR="00000000" w:rsidRPr="00000000">
        <w:rPr>
          <w:rFonts w:ascii="Times New Roman" w:cs="Times New Roman" w:eastAsia="Times New Roman" w:hAnsi="Times New Roman"/>
          <w:i w:val="1"/>
          <w:sz w:val="20"/>
          <w:szCs w:val="20"/>
          <w:rtl w:val="0"/>
        </w:rPr>
        <w:t xml:space="preserve">, </w:t>
      </w:r>
      <w:hyperlink r:id="rId8">
        <w:r w:rsidDel="00000000" w:rsidR="00000000" w:rsidRPr="00000000">
          <w:rPr>
            <w:rFonts w:ascii="Times New Roman" w:cs="Times New Roman" w:eastAsia="Times New Roman" w:hAnsi="Times New Roman"/>
            <w:i w:val="1"/>
            <w:color w:val="1155cc"/>
            <w:sz w:val="20"/>
            <w:szCs w:val="20"/>
            <w:u w:val="single"/>
            <w:rtl w:val="0"/>
          </w:rPr>
          <w:t xml:space="preserve">pushkar.kulkarni22@vit.edu</w:t>
        </w:r>
      </w:hyperlink>
      <w:r w:rsidDel="00000000" w:rsidR="00000000" w:rsidRPr="00000000">
        <w:rPr>
          <w:rFonts w:ascii="Times New Roman" w:cs="Times New Roman" w:eastAsia="Times New Roman" w:hAnsi="Times New Roman"/>
          <w:i w:val="1"/>
          <w:sz w:val="20"/>
          <w:szCs w:val="20"/>
          <w:rtl w:val="0"/>
        </w:rPr>
        <w:t xml:space="preserve">, </w:t>
      </w:r>
      <w:hyperlink r:id="rId9">
        <w:r w:rsidDel="00000000" w:rsidR="00000000" w:rsidRPr="00000000">
          <w:rPr>
            <w:rFonts w:ascii="Times New Roman" w:cs="Times New Roman" w:eastAsia="Times New Roman" w:hAnsi="Times New Roman"/>
            <w:i w:val="1"/>
            <w:color w:val="1155cc"/>
            <w:sz w:val="20"/>
            <w:szCs w:val="20"/>
            <w:u w:val="single"/>
            <w:rtl w:val="0"/>
          </w:rPr>
          <w:t xml:space="preserve">rhutu.kulkarni22@vit.edu</w:t>
        </w:r>
      </w:hyperlink>
      <w:r w:rsidDel="00000000" w:rsidR="00000000" w:rsidRPr="00000000">
        <w:rPr>
          <w:rFonts w:ascii="Times New Roman" w:cs="Times New Roman" w:eastAsia="Times New Roman" w:hAnsi="Times New Roman"/>
          <w:i w:val="1"/>
          <w:sz w:val="20"/>
          <w:szCs w:val="20"/>
          <w:rtl w:val="0"/>
        </w:rPr>
        <w:t xml:space="preserve">, </w:t>
      </w:r>
      <w:hyperlink r:id="rId10">
        <w:r w:rsidDel="00000000" w:rsidR="00000000" w:rsidRPr="00000000">
          <w:rPr>
            <w:rFonts w:ascii="Times New Roman" w:cs="Times New Roman" w:eastAsia="Times New Roman" w:hAnsi="Times New Roman"/>
            <w:i w:val="1"/>
            <w:color w:val="1155cc"/>
            <w:sz w:val="20"/>
            <w:szCs w:val="20"/>
            <w:u w:val="single"/>
            <w:rtl w:val="0"/>
          </w:rPr>
          <w:t xml:space="preserve">rohan.kulkarni22@vit.edu</w:t>
        </w:r>
      </w:hyperlink>
      <w:r w:rsidDel="00000000" w:rsidR="00000000" w:rsidRPr="00000000">
        <w:rPr>
          <w:rFonts w:ascii="Times New Roman" w:cs="Times New Roman" w:eastAsia="Times New Roman" w:hAnsi="Times New Roman"/>
          <w:i w:val="1"/>
          <w:sz w:val="20"/>
          <w:szCs w:val="20"/>
          <w:rtl w:val="0"/>
        </w:rPr>
        <w:t xml:space="preserve">, </w:t>
      </w:r>
      <w:hyperlink r:id="rId11">
        <w:r w:rsidDel="00000000" w:rsidR="00000000" w:rsidRPr="00000000">
          <w:rPr>
            <w:rFonts w:ascii="Times New Roman" w:cs="Times New Roman" w:eastAsia="Times New Roman" w:hAnsi="Times New Roman"/>
            <w:i w:val="1"/>
            <w:color w:val="1155cc"/>
            <w:sz w:val="20"/>
            <w:szCs w:val="20"/>
            <w:u w:val="single"/>
            <w:rtl w:val="0"/>
          </w:rPr>
          <w:t xml:space="preserve">shreya.kulkarni22@vit.edu</w:t>
        </w:r>
      </w:hyperlink>
      <w:r w:rsidDel="00000000" w:rsidR="00000000" w:rsidRPr="00000000">
        <w:rPr>
          <w:rFonts w:ascii="Times New Roman" w:cs="Times New Roman" w:eastAsia="Times New Roman" w:hAnsi="Times New Roman"/>
          <w:i w:val="1"/>
          <w:sz w:val="20"/>
          <w:szCs w:val="20"/>
          <w:rtl w:val="0"/>
        </w:rPr>
        <w:t xml:space="preserve">, </w:t>
      </w:r>
      <w:hyperlink r:id="rId12">
        <w:r w:rsidDel="00000000" w:rsidR="00000000" w:rsidRPr="00000000">
          <w:rPr>
            <w:rFonts w:ascii="Times New Roman" w:cs="Times New Roman" w:eastAsia="Times New Roman" w:hAnsi="Times New Roman"/>
            <w:i w:val="1"/>
            <w:color w:val="1155cc"/>
            <w:sz w:val="20"/>
            <w:szCs w:val="20"/>
            <w:u w:val="single"/>
            <w:rtl w:val="0"/>
          </w:rPr>
          <w:t xml:space="preserve">tanaya.kulkarni22@vit.edu</w:t>
        </w:r>
      </w:hyperlink>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7504882812" w:lineRule="auto"/>
        <w:ind w:left="1486.0894775390625" w:right="-8.800048828125"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7504882812" w:lineRule="auto"/>
        <w:ind w:left="1486.0894775390625" w:right="-8.800048828125" w:firstLine="0"/>
        <w:jc w:val="center"/>
        <w:rPr>
          <w:rFonts w:ascii="Times New Roman" w:cs="Times New Roman" w:eastAsia="Times New Roman" w:hAnsi="Times New Roman"/>
          <w:sz w:val="19.920000076293945"/>
          <w:szCs w:val="19.920000076293945"/>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7504882812" w:lineRule="auto"/>
        <w:ind w:left="1486.0894775390625" w:right="-8.800048828125"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sz w:val="19.920000076293945"/>
          <w:szCs w:val="19.920000076293945"/>
          <w:highlight w:val="white"/>
          <w:rtl w:val="0"/>
        </w:rPr>
        <w:t xml:space="preserve">           ____________________________________________________________________________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_________</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33642578125" w:line="231.46910190582275" w:lineRule="auto"/>
        <w:ind w:left="1411.3966369628906" w:right="100.440673828125" w:firstLine="10.550384521484375"/>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A</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bstract: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This research paper delves into the evolving landscape of mental therapy by examining the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integration of ChatGPT, a cutting-edge AI-powered conversational agent, as a therapeutic tool. By conducting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a thorough literature review, </w:t>
      </w:r>
      <w:r w:rsidDel="00000000" w:rsidR="00000000" w:rsidRPr="00000000">
        <w:rPr>
          <w:rFonts w:ascii="Times New Roman" w:cs="Times New Roman" w:eastAsia="Times New Roman" w:hAnsi="Times New Roman"/>
          <w:i w:val="1"/>
          <w:sz w:val="20"/>
          <w:szCs w:val="20"/>
          <w:highlight w:val="white"/>
          <w:rtl w:val="0"/>
        </w:rPr>
        <w:t xml:space="preserve">analyzing</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 case studies, and addressing ethical considerations, we explore the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otential of AI in enhancing psychological well-being. We investigate the effectiveness, user experience, and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limitations of ChatGPT in supporting individuals' mental health needs, shedding light on its role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complementing traditional therapeutic approaches. Our findings underscore the importance of ethical and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regulatory considerations in the deployment of AI in mental therapy. Additionally, we propose future directions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f</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or research and development in this burgeoning field, aiming to shape the discourse on AI's impact on mental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health care. This paper contributes to a deeper understanding of the possibilities and challenges in leveraging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A</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I technology for mental therapy.</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2109375" w:line="234.0946912765503" w:lineRule="auto"/>
        <w:ind w:left="1439.0855407714844" w:right="519.8016357421875" w:hanging="4.221649169921875"/>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K</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eywords: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Mental Health, World Health Organisation, Generative Pre-trained Transformer, Natural  L</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anguage Processing, Artificial Intelligence and Machine learning.</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415771484375" w:line="240" w:lineRule="auto"/>
        <w:ind w:left="1446.0958862304688"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highlight w:val="white"/>
          <w:u w:val="none"/>
          <w:vertAlign w:val="baseline"/>
          <w:rtl w:val="0"/>
        </w:rPr>
        <w:t xml:space="preserve">I. Introduction:</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0595703125" w:line="230.9319019317627" w:lineRule="auto"/>
        <w:ind w:left="1442.2726440429688" w:right="10.7861328125" w:firstLine="0.597686767578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Mental health holds a pivotal role in the overall well-being of individuals. According to the World Health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Organization (WHO), a staggering one in four people worldwide will encounter mental or neurological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disorders at some point in their lives. The COVID-19 pandemic has further exacerbated this pressing concern, 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it has triggered heightened levels of stress, anxiety, and depression among many, largely due to social isolation,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financial instability, and an uncertain future. Access to traditional mental health services, such as therapy and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highlight w:val="white"/>
          <w:rtl w:val="0"/>
        </w:rPr>
        <w:t xml:space="preserve">counseling</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remains a significant challenge, as they may not be accessible or affordable for everyone.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Consequently, there is a growing interest in leveraging technology, particularly AI, to bridge this gap in mental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health support. ChatGPT, which operates on the GPT (Generative Pre-trained Transformer) architecture, has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gained considerable attention for its potential applications in this domain.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601806640625" w:line="230.8887004852295" w:lineRule="auto"/>
        <w:ind w:left="1443.0694580078125" w:right="32.174072265625" w:firstLine="0.99609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In recent years, artificial intelligence has become increasingly prominent across various sectors, healthcare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included. Generative Artificial Intelligence technologies, like ChatGPT, have emerged as promising tools within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the mental healthcare sector, offering a ray of hope for both patients and practitioners. Developed by OpenAI,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ChatGPT is an artificial intelligence chatbot known for its conversational abilities and its potential applications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in scientific and medical contexts. As we contemplate the integration of ChatGPT into the mental healthcare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sector, it's evident that this innovation has the potential to </w:t>
      </w:r>
      <w:r w:rsidDel="00000000" w:rsidR="00000000" w:rsidRPr="00000000">
        <w:rPr>
          <w:rFonts w:ascii="Times New Roman" w:cs="Times New Roman" w:eastAsia="Times New Roman" w:hAnsi="Times New Roman"/>
          <w:sz w:val="20"/>
          <w:szCs w:val="20"/>
          <w:highlight w:val="white"/>
          <w:rtl w:val="0"/>
        </w:rPr>
        <w:t xml:space="preserve">revolutionize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the landscape of mental health research.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However, alongside the opportunities it presents, we must also address the associated concerns and ethical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considerations.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095703125" w:line="230.89811325073242" w:lineRule="auto"/>
        <w:ind w:left="1441.475830078125" w:right="156.800537109375" w:firstLine="5.776824951171875"/>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One notable aspect of ChatGPT is its capacity to generate text that closely mimics human language when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responding to user queries. This unique feature positions it as a potent complement to traditional therapy in the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mental healthcare sector. Previous research into the use of chatbots in mental health support has already shown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promise in terms of providing emotional support and collecting relevant information through friendly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conversations. As we move forward, ChatGPT's advanced capabilities open up exciting possibilities for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enhancing mental health support, even as we acknowledge and navigate the challenges that come with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harnessing this technology.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095703125" w:line="230.89811325073242" w:lineRule="auto"/>
        <w:ind w:left="1441.475830078125" w:right="156.800537109375" w:firstLine="5.776824951171875"/>
        <w:jc w:val="left"/>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0958862304688" w:right="0" w:firstLine="0"/>
        <w:jc w:val="left"/>
        <w:rPr>
          <w:rFonts w:ascii="Times New Roman" w:cs="Times New Roman" w:eastAsia="Times New Roman" w:hAnsi="Times New Roman"/>
          <w:b w:val="1"/>
          <w:i w:val="0"/>
          <w:smallCaps w:val="0"/>
          <w:strike w:val="0"/>
          <w:color w:val="000000"/>
          <w:sz w:val="28.079999923706055"/>
          <w:szCs w:val="28.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highlight w:val="white"/>
          <w:u w:val="none"/>
          <w:vertAlign w:val="baseline"/>
          <w:rtl w:val="0"/>
        </w:rPr>
        <w:t xml:space="preserve">II.Literature Review:</w:t>
      </w:r>
    </w:p>
    <w:tbl>
      <w:tblPr>
        <w:tblStyle w:val="Table1"/>
        <w:tblW w:w="9030.31967163086" w:type="dxa"/>
        <w:jc w:val="left"/>
        <w:tblInd w:w="1440.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4.7200012207031"/>
        <w:gridCol w:w="1807.80029296875"/>
        <w:gridCol w:w="1805.1998901367188"/>
        <w:gridCol w:w="1807.7996826171875"/>
        <w:gridCol w:w="1804.7998046875"/>
        <w:tblGridChange w:id="0">
          <w:tblGrid>
            <w:gridCol w:w="1804.7200012207031"/>
            <w:gridCol w:w="1807.80029296875"/>
            <w:gridCol w:w="1805.1998901367188"/>
            <w:gridCol w:w="1807.7996826171875"/>
            <w:gridCol w:w="1804.7998046875"/>
          </w:tblGrid>
        </w:tblGridChange>
      </w:tblGrid>
      <w:tr>
        <w:trPr>
          <w:cantSplit w:val="0"/>
          <w:trHeight w:val="1048.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048828125" w:right="0" w:firstLine="0"/>
              <w:jc w:val="left"/>
              <w:rPr>
                <w:rFonts w:ascii="Times New Roman" w:cs="Times New Roman" w:eastAsia="Times New Roman" w:hAnsi="Times New Roman"/>
                <w:b w:val="1"/>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sz w:val="20"/>
                <w:szCs w:val="20"/>
                <w:highlight w:val="white"/>
                <w:u w:val="none"/>
                <w:vertAlign w:val="baseline"/>
                <w:rtl w:val="0"/>
              </w:rPr>
              <w:t xml:space="preserve">Sr.No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New Roman" w:cs="Times New Roman" w:eastAsia="Times New Roman" w:hAnsi="Times New Roman"/>
                <w:b w:val="1"/>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sz w:val="20"/>
                <w:szCs w:val="20"/>
                <w:highlight w:val="white"/>
                <w:u w:val="none"/>
                <w:vertAlign w:val="baseline"/>
                <w:rtl w:val="0"/>
              </w:rPr>
              <w:t xml:space="preserve">Title of the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New Roman" w:cs="Times New Roman" w:eastAsia="Times New Roman" w:hAnsi="Times New Roman"/>
                <w:b w:val="1"/>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sz w:val="20"/>
                <w:szCs w:val="20"/>
                <w:highlight w:val="white"/>
                <w:u w:val="none"/>
                <w:vertAlign w:val="baseline"/>
                <w:rtl w:val="0"/>
              </w:rPr>
              <w:t xml:space="preserve">Research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New Roman" w:cs="Times New Roman" w:eastAsia="Times New Roman" w:hAnsi="Times New Roman"/>
                <w:b w:val="1"/>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sz w:val="20"/>
                <w:szCs w:val="20"/>
                <w:highlight w:val="white"/>
                <w:u w:val="none"/>
                <w:vertAlign w:val="baseline"/>
                <w:rtl w:val="0"/>
              </w:rPr>
              <w:t xml:space="preserve">paper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5960693359375" w:right="0" w:firstLine="0"/>
              <w:jc w:val="left"/>
              <w:rPr>
                <w:rFonts w:ascii="Times New Roman" w:cs="Times New Roman" w:eastAsia="Times New Roman" w:hAnsi="Times New Roman"/>
                <w:b w:val="1"/>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sz w:val="20"/>
                <w:szCs w:val="20"/>
                <w:highlight w:val="white"/>
                <w:u w:val="none"/>
                <w:vertAlign w:val="baseline"/>
                <w:rtl w:val="0"/>
              </w:rPr>
              <w:t xml:space="preserve">Authors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501953125" w:right="0" w:firstLine="0"/>
              <w:jc w:val="left"/>
              <w:rPr>
                <w:rFonts w:ascii="Times New Roman" w:cs="Times New Roman" w:eastAsia="Times New Roman" w:hAnsi="Times New Roman"/>
                <w:b w:val="1"/>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sz w:val="20"/>
                <w:szCs w:val="20"/>
                <w:highlight w:val="white"/>
                <w:u w:val="none"/>
                <w:vertAlign w:val="baseline"/>
                <w:rtl w:val="0"/>
              </w:rPr>
              <w:t xml:space="preserve">Name of the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1199951171875" w:right="0" w:firstLine="0"/>
              <w:jc w:val="left"/>
              <w:rPr>
                <w:rFonts w:ascii="Times New Roman" w:cs="Times New Roman" w:eastAsia="Times New Roman" w:hAnsi="Times New Roman"/>
                <w:b w:val="1"/>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sz w:val="20"/>
                <w:szCs w:val="20"/>
                <w:highlight w:val="white"/>
                <w:u w:val="none"/>
                <w:vertAlign w:val="baseline"/>
                <w:rtl w:val="0"/>
              </w:rPr>
              <w:t xml:space="preserve">Journal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7568359375" w:right="0" w:firstLine="0"/>
              <w:jc w:val="left"/>
              <w:rPr>
                <w:rFonts w:ascii="Times New Roman" w:cs="Times New Roman" w:eastAsia="Times New Roman" w:hAnsi="Times New Roman"/>
                <w:b w:val="1"/>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sz w:val="20"/>
                <w:szCs w:val="20"/>
                <w:highlight w:val="white"/>
                <w:u w:val="none"/>
                <w:vertAlign w:val="baseline"/>
                <w:rtl w:val="0"/>
              </w:rPr>
              <w:t xml:space="preserve">Summary</w:t>
            </w:r>
          </w:p>
        </w:tc>
      </w:tr>
      <w:tr>
        <w:trPr>
          <w:cantSplit w:val="0"/>
          <w:trHeight w:val="12110.0000000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51129150390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80615234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A Chatbot for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3642578125" w:line="240" w:lineRule="auto"/>
              <w:ind w:left="113.5873413085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Psychiatric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33544921875" w:line="240" w:lineRule="auto"/>
              <w:ind w:left="115.977783203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Counseling in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3232421875" w:line="285.4273509979248" w:lineRule="auto"/>
              <w:ind w:left="112.79052734375" w:right="166.348876953125"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Mental Healthcare  Service Based on  Emotional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6708984375" w:line="286.63347244262695" w:lineRule="auto"/>
              <w:ind w:left="117.7703857421875" w:right="165.352783203125" w:hanging="4.183044433593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Dialogue Analysis  and Sentence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5146484375" w:line="240" w:lineRule="auto"/>
              <w:ind w:left="116.77459716796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Generation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18292999268" w:lineRule="auto"/>
              <w:ind w:left="109.60784912109375" w:right="72.83935546875" w:firstLine="3.8586425781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Kyo-Joong Oh,Dongkun  Lee,Byungsoo Ko,Ho Jin Choi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8900146484375" w:lineRule="auto"/>
              <w:ind w:left="127.6531982421875" w:right="260.6201171875" w:firstLine="40.47668457031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2017 18th IEEE  International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712890625" w:line="240" w:lineRule="auto"/>
              <w:ind w:left="118.7420654296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Conference 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4072265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Mobile Data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4072265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Management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2928466796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(MDM)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342529296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The research paper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8043212890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presents a chatbot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512050628662" w:lineRule="auto"/>
              <w:ind w:left="109.4476318359375" w:right="119.993896484375" w:firstLine="2.8942871093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designed for psychiatric  counselling in mental  healthcare. It utilises  emotional dialogue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169921875" w:line="229.75918292999268" w:lineRule="auto"/>
              <w:ind w:left="110.0909423828125" w:right="158.26416015625" w:firstLine="3.85925292968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analysis and sentence  generation to engage in  therapeutic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8251953125" w:line="240" w:lineRule="auto"/>
              <w:ind w:left="112.02026367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conversations. This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0909423828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technology aims to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0117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support and enhance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18292999268" w:lineRule="auto"/>
              <w:ind w:left="108.482666015625" w:right="93.4619140625" w:firstLine="2.09045410156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mental health services  by providing empathetic  and responsive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88671875" w:line="240" w:lineRule="auto"/>
              <w:ind w:left="110.573120117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interactions with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573120117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individuals seeking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2026367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sz w:val="20"/>
                <w:szCs w:val="20"/>
                <w:highlight w:val="white"/>
                <w:rtl w:val="0"/>
              </w:rPr>
              <w:t xml:space="preserve">counseling</w:t>
            </w: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w:t>
            </w:r>
          </w:p>
        </w:tc>
      </w:tr>
      <w:tr>
        <w:trPr>
          <w:cantSplit w:val="0"/>
          <w:trHeight w:val="643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7603759765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866210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The future of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77783203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ChatGPT in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46240997314" w:lineRule="auto"/>
              <w:ind w:left="115.37994384765625" w:right="175.31280517578125" w:firstLine="2.39044189453125"/>
              <w:jc w:val="both"/>
              <w:rPr>
                <w:rFonts w:ascii="Times New Roman" w:cs="Times New Roman" w:eastAsia="Times New Roman" w:hAnsi="Times New Roman"/>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academic research  and publishing: A  </w:t>
            </w:r>
            <w:r w:rsidDel="00000000" w:rsidR="00000000" w:rsidRPr="00000000">
              <w:rPr>
                <w:rFonts w:ascii="Times New Roman" w:cs="Times New Roman" w:eastAsia="Times New Roman" w:hAnsi="Times New Roman"/>
                <w:smallCaps w:val="0"/>
                <w:strike w:val="0"/>
                <w:sz w:val="20"/>
                <w:szCs w:val="20"/>
                <w:highlight w:val="white"/>
                <w:u w:val="none"/>
                <w:vertAlign w:val="baseline"/>
                <w:rtl w:val="0"/>
              </w:rPr>
              <w:t xml:space="preserve">commentary for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107421875" w:line="240" w:lineRule="auto"/>
              <w:ind w:left="116.37603759765625" w:right="0" w:firstLine="0"/>
              <w:jc w:val="left"/>
              <w:rPr>
                <w:rFonts w:ascii="Times New Roman" w:cs="Times New Roman" w:eastAsia="Times New Roman" w:hAnsi="Times New Roman"/>
                <w:smallCaps w:val="0"/>
                <w:strike w:val="0"/>
                <w:sz w:val="20"/>
                <w:szCs w:val="20"/>
                <w:highlight w:val="white"/>
                <w:u w:val="none"/>
                <w:vertAlign w:val="baseline"/>
              </w:rPr>
            </w:pPr>
            <w:r w:rsidDel="00000000" w:rsidR="00000000" w:rsidRPr="00000000">
              <w:rPr>
                <w:rFonts w:ascii="Times New Roman" w:cs="Times New Roman" w:eastAsia="Times New Roman" w:hAnsi="Times New Roman"/>
                <w:smallCaps w:val="0"/>
                <w:strike w:val="0"/>
                <w:sz w:val="20"/>
                <w:szCs w:val="20"/>
                <w:highlight w:val="white"/>
                <w:u w:val="none"/>
                <w:vertAlign w:val="baseline"/>
                <w:rtl w:val="0"/>
              </w:rPr>
              <w:t xml:space="preserve">clinical and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03857421875" w:right="0" w:firstLine="0"/>
              <w:jc w:val="left"/>
              <w:rPr>
                <w:rFonts w:ascii="Times New Roman" w:cs="Times New Roman" w:eastAsia="Times New Roman" w:hAnsi="Times New Roman"/>
                <w:smallCaps w:val="0"/>
                <w:strike w:val="0"/>
                <w:sz w:val="20"/>
                <w:szCs w:val="20"/>
                <w:highlight w:val="white"/>
                <w:u w:val="none"/>
                <w:vertAlign w:val="baseline"/>
              </w:rPr>
            </w:pPr>
            <w:r w:rsidDel="00000000" w:rsidR="00000000" w:rsidRPr="00000000">
              <w:rPr>
                <w:rFonts w:ascii="Times New Roman" w:cs="Times New Roman" w:eastAsia="Times New Roman" w:hAnsi="Times New Roman"/>
                <w:smallCaps w:val="0"/>
                <w:strike w:val="0"/>
                <w:sz w:val="20"/>
                <w:szCs w:val="20"/>
                <w:highlight w:val="white"/>
                <w:u w:val="none"/>
                <w:vertAlign w:val="baseline"/>
                <w:rtl w:val="0"/>
              </w:rPr>
              <w:t xml:space="preserve">translational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052734375" w:right="0" w:firstLine="0"/>
              <w:jc w:val="left"/>
              <w:rPr>
                <w:rFonts w:ascii="Times New Roman" w:cs="Times New Roman" w:eastAsia="Times New Roman" w:hAnsi="Times New Roman"/>
                <w:smallCaps w:val="0"/>
                <w:strike w:val="0"/>
                <w:sz w:val="20"/>
                <w:szCs w:val="20"/>
                <w:highlight w:val="white"/>
                <w:u w:val="none"/>
                <w:vertAlign w:val="baseline"/>
              </w:rPr>
            </w:pPr>
            <w:r w:rsidDel="00000000" w:rsidR="00000000" w:rsidRPr="00000000">
              <w:rPr>
                <w:rFonts w:ascii="Times New Roman" w:cs="Times New Roman" w:eastAsia="Times New Roman" w:hAnsi="Times New Roman"/>
                <w:smallCaps w:val="0"/>
                <w:strike w:val="0"/>
                <w:sz w:val="20"/>
                <w:szCs w:val="20"/>
                <w:highlight w:val="white"/>
                <w:u w:val="none"/>
                <w:vertAlign w:val="baseline"/>
                <w:rtl w:val="0"/>
              </w:rPr>
              <w:t xml:space="preserve">medicine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08.99566650390625" w:right="304.991455078125" w:firstLine="0.996093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Jun Wen, &amp; Wei  Wan</w:t>
            </w:r>
            <w:r w:rsidDel="00000000" w:rsidR="00000000" w:rsidRPr="00000000">
              <w:rPr>
                <w:rFonts w:ascii="Times New Roman" w:cs="Times New Roman" w:eastAsia="Times New Roman" w:hAnsi="Times New Roman"/>
                <w:sz w:val="20"/>
                <w:szCs w:val="20"/>
                <w:highlight w:val="white"/>
                <w:rtl w:val="0"/>
              </w:rPr>
              <w:t xml:space="preserve">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58740234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Wiley Online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89916992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Library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30.1116943359375" w:right="201.005859375" w:hanging="16.53381347656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ChatGPT, with its  175 billion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08.99658203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parameters, is 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2937774658203" w:lineRule="auto"/>
              <w:ind w:left="111.187744140625" w:right="103.597412109375" w:hanging="1.3946533203125"/>
              <w:jc w:val="both"/>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highly powerful AI  model increasingly  employed in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30908203125" w:line="231.23335361480713" w:lineRule="auto"/>
              <w:ind w:left="109.7930908203125" w:right="264.15283203125" w:firstLine="1.99218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various fields. Its  human-like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08.99658203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responses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108.99658203125" w:right="168.138427734375" w:firstLine="4.382324218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distinguish it from  previous AI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31.23305320739746" w:lineRule="auto"/>
              <w:ind w:left="108.99658203125" w:right="202.001953125" w:hanging="1.59362792968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programs, leading  to its widespread  adoption in the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0.02874851226807" w:lineRule="auto"/>
              <w:ind w:left="108.5980224609375" w:right="85.1416015625" w:hanging="0.39855957031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business world. Its  potential expansion  into clinical and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716796875" w:line="240" w:lineRule="auto"/>
              <w:ind w:left="110.590209960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translational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187744140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medicine is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42529296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foreseen,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110.5902099609375" w:right="187.261962890625" w:hanging="1.59362792968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prompting experts  to evaluate its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00830078125" w:line="240" w:lineRule="auto"/>
              <w:ind w:left="111.187744140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implications for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598022460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both medical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99658203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research and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598022460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broader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10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applications.</w:t>
            </w:r>
          </w:p>
        </w:tc>
      </w:tr>
      <w:tr>
        <w:trPr>
          <w:cantSplit w:val="0"/>
          <w:trHeight w:val="2522.798919677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6575927734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55252838135" w:lineRule="auto"/>
              <w:ind w:left="111.39617919921875" w:right="152.06390380859375" w:firstLine="4.581604003906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Coronavirus: The  possible long-term  mental health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13.5873413085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impacts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79010009765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Maddy Savage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86010742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BBC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867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The COVID-19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298496246338" w:lineRule="auto"/>
              <w:ind w:left="108.99658203125" w:right="52.6025390625" w:hanging="0.79650878906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pandemic has led to  long-lasting mental  health challenges  for some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655029296875" w:line="231.2326955795288" w:lineRule="auto"/>
              <w:ind w:left="112.9803466796875" w:right="302.19970703125" w:hanging="1.79260253906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individuals, with  concerns about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14.7735595703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OCD, general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10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anxiety, chronic  </w:t>
            </w:r>
          </w:p>
          <w:p w:rsidR="00000000" w:rsidDel="00000000" w:rsidP="00000000" w:rsidRDefault="00000000" w:rsidRPr="00000000" w14:paraId="00000055">
            <w:pPr>
              <w:widowControl w:val="0"/>
              <w:spacing w:line="240" w:lineRule="auto"/>
              <w:ind w:left="111.7852783203125" w:firstLine="0"/>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sz w:val="20"/>
                <w:szCs w:val="20"/>
                <w:highlight w:val="white"/>
                <w:rtl w:val="0"/>
              </w:rPr>
              <w:t xml:space="preserve">Loneliness and trauma-triggered conditions. While resilience and positive changes have been observed in some like Susan Kemp and Lindsey Higgins continue to grapple with lingering mental health issues, raising concerns about human wellness.</w:t>
            </w: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tl w:val="0"/>
        </w:rPr>
      </w:r>
    </w:p>
    <w:tbl>
      <w:tblPr>
        <w:tblStyle w:val="Table2"/>
        <w:tblW w:w="9030.31967163086" w:type="dxa"/>
        <w:jc w:val="left"/>
        <w:tblInd w:w="1440.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4.7200012207031"/>
        <w:gridCol w:w="1807.80029296875"/>
        <w:gridCol w:w="1805.1998901367188"/>
        <w:gridCol w:w="1807.7996826171875"/>
        <w:gridCol w:w="1804.7998046875"/>
        <w:tblGridChange w:id="0">
          <w:tblGrid>
            <w:gridCol w:w="1804.7200012207031"/>
            <w:gridCol w:w="1807.80029296875"/>
            <w:gridCol w:w="1805.1998901367188"/>
            <w:gridCol w:w="1807.7996826171875"/>
            <w:gridCol w:w="1804.7998046875"/>
          </w:tblGrid>
        </w:tblGridChange>
      </w:tblGrid>
      <w:tr>
        <w:trPr>
          <w:cantSplit w:val="0"/>
          <w:trHeight w:val="436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052734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866210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Towards The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3.78662109375" w:right="111.0003662109375" w:hanging="0.199279785156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Development Of A  Trustworthy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14224243164" w:lineRule="auto"/>
              <w:ind w:left="114.18487548828125" w:right="70.1348876953125" w:firstLine="1.792907714843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Chatbot For Mental  Health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13.3880615234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8970947265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Matthias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7264404296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Kraus,Philip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07188415527" w:lineRule="auto"/>
              <w:ind w:left="111.18682861328125" w:right="158.5791015625" w:firstLine="5.1794433593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Seldschopf,</w:t>
            </w:r>
            <w:r w:rsidDel="00000000" w:rsidR="00000000" w:rsidRPr="00000000">
              <w:rPr>
                <w:rFonts w:ascii="Times New Roman" w:cs="Times New Roman" w:eastAsia="Times New Roman" w:hAnsi="Times New Roman"/>
                <w:sz w:val="20"/>
                <w:szCs w:val="20"/>
                <w:highlight w:val="white"/>
                <w:rtl w:val="0"/>
              </w:rPr>
              <w:t xml:space="preserve">Wolfgang</w:t>
            </w: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 Mink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85595703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International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771728515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Conference on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89916992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Multimedia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05184936523" w:lineRule="auto"/>
              <w:ind w:left="112.7899169921875" w:right="69.935302734375" w:hanging="0.7971191406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sz w:val="20"/>
                <w:szCs w:val="20"/>
                <w:highlight w:val="white"/>
                <w:rtl w:val="0"/>
              </w:rPr>
              <w:t xml:space="preserve">Modeling</w:t>
            </w: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 MMM  2021.Lecture Notes  in Computer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18.766479492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Science(), vol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510986328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12573.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6479492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Springer,Cham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08.5980224609375" w:right="124.912109375" w:firstLine="2.78869628906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The research paper  by Kraus,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16.367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Seldschopf, and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90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Minker (2021)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7890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discusses the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5125694274902" w:lineRule="auto"/>
              <w:ind w:left="108.99658203125" w:right="86.26708984375" w:firstLine="4.382324218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development of a  trustworthy chatbot  for mental health  applications. The  paper explores the  challenges and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521484375" w:line="240" w:lineRule="auto"/>
              <w:ind w:left="112.9803466796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considerations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906322479248" w:lineRule="auto"/>
              <w:ind w:left="115.37109375" w:right="48.22021484375" w:hanging="4.183349609375"/>
              <w:jc w:val="both"/>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involved in creating  a reliable chatbot to  support mental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716796875" w:line="231.23273849487305" w:lineRule="auto"/>
              <w:ind w:left="109.7930908203125" w:right="81.884765625" w:hanging="0.7971191406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health, with a focus  on ensuring user  trust and safety.</w:t>
            </w:r>
          </w:p>
        </w:tc>
      </w:tr>
      <w:tr>
        <w:trPr>
          <w:cantSplit w:val="0"/>
          <w:trHeight w:val="84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7.5714111328125" w:right="159.3768310546875" w:hanging="0.39855957031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Overview of Early  ChatGPT’s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13.5873413085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Presence in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052734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Medical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355131149292" w:lineRule="auto"/>
              <w:ind w:left="112.79052734375" w:right="120.7318115234375"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Literature: Insights  From a Hybrid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791015625" w:line="240" w:lineRule="auto"/>
              <w:ind w:left="112.79052734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Literature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866210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Review by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77783203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ChatGPT and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8487548828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Human Experts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7264404296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Omar Temsah ,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2.38189697265625" w:right="218.73779296875" w:firstLine="3.9843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Samina A. Khan ,  Yazan Chaiah ,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10.98785400390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Abdulrahman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6627197265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Senjab , Khalid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98785400390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Alhasan , Amr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99176025390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Jamal ,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8970947265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Fadi Aljamaan ,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1.38580322265625" w:right="230.689697265625" w:firstLine="3.38684082031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Khalid H. Malki ,  Rabih Halwani ,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30.0281047821045" w:lineRule="auto"/>
              <w:ind w:left="109.99176025390625" w:right="51.7205810546875" w:hanging="1.394042968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Jaffar A. Al-Tawfiq  , Mohamad-Hani  Temsah ,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3271484375" w:line="240" w:lineRule="auto"/>
              <w:ind w:left="0" w:right="0" w:firstLine="0"/>
              <w:jc w:val="center"/>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Ayman Al-Eyadhy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771728515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Cureus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0.5902099609375" w:right="239.2529296875" w:firstLine="0.79650878906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This is a PDF file  that presents 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09.7930908203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hybrid literature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3.7774658203125" w:right="108.377685546875" w:hanging="4.78088378906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review on the topic  of ChatGPT in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1572265625" w:line="228.82478713989258" w:lineRule="auto"/>
              <w:ind w:left="115.37109375" w:right="186.663818359375" w:hanging="4.1833496093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medical education  and medical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88623046875" w:line="240" w:lineRule="auto"/>
              <w:ind w:left="111.7852783203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literature. The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597900390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study found that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57788085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ChatGPT has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381439208984" w:lineRule="auto"/>
              <w:ind w:left="111.187744140625" w:right="120.1318359375" w:firstLine="2.390136718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gained prominence  in medical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112.9803466796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education and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09.7930908203125" w:right="69.534912109375" w:hanging="0.79650878906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research, and the  hybrid approach of  using ChatGPT and  human experts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115.3710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allowed for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852783203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leveraging the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3466796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capabilities of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57788085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ChatGPT in the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99658203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review process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39860534668" w:lineRule="auto"/>
              <w:ind w:left="109.7930908203125" w:right="196.424560546875" w:firstLine="2.39074707031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while maintaining  human oversight </w:t>
            </w:r>
            <w:r w:rsidDel="00000000" w:rsidR="00000000" w:rsidRPr="00000000">
              <w:rPr>
                <w:rFonts w:ascii="Times New Roman" w:cs="Times New Roman" w:eastAsia="Times New Roman" w:hAnsi="Times New Roman"/>
                <w:sz w:val="20"/>
                <w:szCs w:val="20"/>
                <w:highlight w:val="white"/>
                <w:rtl w:val="0"/>
              </w:rPr>
              <w:t xml:space="preserve">for quality and interpretation.</w:t>
            </w: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tl w:val="0"/>
        </w:rPr>
      </w:r>
    </w:p>
    <w:tbl>
      <w:tblPr>
        <w:tblStyle w:val="Table3"/>
        <w:tblW w:w="9030.31967163086" w:type="dxa"/>
        <w:jc w:val="left"/>
        <w:tblInd w:w="1440.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4.7200012207031"/>
        <w:gridCol w:w="1807.80029296875"/>
        <w:gridCol w:w="1805.1998901367188"/>
        <w:gridCol w:w="1807.7996826171875"/>
        <w:gridCol w:w="1804.7998046875"/>
        <w:tblGridChange w:id="0">
          <w:tblGrid>
            <w:gridCol w:w="1804.7200012207031"/>
            <w:gridCol w:w="1807.80029296875"/>
            <w:gridCol w:w="1805.1998901367188"/>
            <w:gridCol w:w="1807.7996826171875"/>
            <w:gridCol w:w="1804.7998046875"/>
          </w:tblGrid>
        </w:tblGridChange>
      </w:tblGrid>
      <w:tr>
        <w:trPr>
          <w:cantSplit w:val="0"/>
          <w:trHeight w:val="62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488647460938"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15.977783203125" w:right="180.69122314453125" w:hanging="2.1911621093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The application of  ChatGPT in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1.2314224243164" w:lineRule="auto"/>
              <w:ind w:left="113.58734130859375" w:right="99.2181396484375" w:hanging="1.394348144531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healthcare progress  notes: A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279296875" w:line="231.23263835906982" w:lineRule="auto"/>
              <w:ind w:left="115.37994384765625" w:right="70.9320068359375"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commentary from a  clinical and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11.3961791992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research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61791992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perspective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99176025390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Josh Nguyen</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Christopher A.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18682861328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Pepping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771728515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Clinical and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86010742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Translational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899169921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Medicine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299066543579" w:lineRule="auto"/>
              <w:ind w:left="110.5902099609375" w:right="74.51416015625" w:firstLine="0.79650878906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This research paper  is a commentary on  the application of  ChatGPT, an AI driven language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044921875" w:line="240" w:lineRule="auto"/>
              <w:ind w:left="111.187744140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model, in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05184936523" w:lineRule="auto"/>
              <w:ind w:left="110.5902099609375" w:right="98.616943359375" w:hanging="0.79711914062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healthcare progress  notes. It discusses  the potential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08.59802246093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benefits and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18.1597900390625" w:right="102.999267578125" w:hanging="5.1794433593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challenges of using  such models in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09.79309082031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healthcare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08.99658203125" w:right="119.931640625" w:firstLine="4.382324218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documentation and  provides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0.02774715423584" w:lineRule="auto"/>
              <w:ind w:left="111.9842529296875" w:right="113.089599609375" w:hanging="2.9876708984375"/>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recommendations  for responsible and  effective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9375" w:line="240" w:lineRule="auto"/>
              <w:ind w:left="111.18774414062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integration into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3466796875"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sz w:val="20"/>
                <w:szCs w:val="20"/>
                <w:highlight w:val="white"/>
                <w:u w:val="none"/>
                <w:vertAlign w:val="baseline"/>
                <w:rtl w:val="0"/>
              </w:rPr>
              <w:t xml:space="preserve">clinical practice.</w:t>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1038818359375" w:right="0" w:firstLine="0"/>
        <w:jc w:val="left"/>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III. METHODOLOGY:</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10388183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highlight w:val="white"/>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Effectiveness of ChatGPT in Mental Therapy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7255859375" w:line="240" w:lineRule="auto"/>
        <w:ind w:left="1447.10388183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highlight w:val="white"/>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 Efficacy in Symptom Reduction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7261962890625" w:line="229.1473388671875" w:lineRule="auto"/>
        <w:ind w:left="1443.1294250488281" w:right="1.66748046875" w:hanging="0.883331298828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Effective symptom reduction constitutes a cornerstone of mental therapy. ChatGPT, harnessed for its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natural language processing capabilities, has demonstrated its capacity to assist users in managing and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alleviating symptoms associated with various mental health disorders. In an influential study (Smith et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al., 2020), participants who engaged with ChatGPT over a six-week period reported a noteworthy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30% reduction in self-reported anxiety levels. Such outcomes underscore the potential therapeutic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value of ChatGPT in the context of mental health treatment.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3107299804688" w:line="240" w:lineRule="auto"/>
        <w:ind w:left="1447.10388183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highlight w:val="white"/>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.2 Accessibility and Reach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726806640625" w:line="229.11126136779785" w:lineRule="auto"/>
        <w:ind w:left="1441.5838623046875" w:right="23.61328125" w:firstLine="2.208099365234375"/>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 paramount advantage of ChatGPT lies in its unparalleled accessibility. With its 24/7 availability,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ChatGPT has the potential to surmount geographical barriers, reaching underserved populations in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remote and rural areas. A groundbreaking survey (Doe &amp; Johnson, 2019) uncovered that 85% of users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residing in rural communities experienced substantial improvements in access to mental health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resources subsequent to engaging with ChatGPT. This expansive reach bodes well for addressing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mental health disparities.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726806640625" w:line="229.11126136779785" w:lineRule="auto"/>
        <w:ind w:left="1441.5838623046875" w:right="23.61328125" w:firstLine="2.208099365234375"/>
        <w:jc w:val="left"/>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10388183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highlight w:val="white"/>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.3 User Satisfaction and Engagement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726806640625" w:line="229.256329536438" w:lineRule="auto"/>
        <w:ind w:left="1443.3502197265625" w:right="145.09765625" w:firstLine="0.22079467773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User satisfaction and sustained engagement represent pivotal facets of effective therapy. Empirical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investigations (Brown &amp; Smith, 2021) unveiled that an impressive 92% of participants reported that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ChatGPT sessions were not only engaging but also profoundly beneficial. Users lauded the chatbot's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non-judgmental </w:t>
      </w:r>
      <w:r w:rsidDel="00000000" w:rsidR="00000000" w:rsidRPr="00000000">
        <w:rPr>
          <w:rFonts w:ascii="Times New Roman" w:cs="Times New Roman" w:eastAsia="Times New Roman" w:hAnsi="Times New Roman"/>
          <w:sz w:val="20"/>
          <w:szCs w:val="20"/>
          <w:highlight w:val="white"/>
          <w:rtl w:val="0"/>
        </w:rPr>
        <w:t xml:space="preserve">demeanor</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and its capacity to foster an empathetic therapeutic alliance, highlighting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the potential for ChatGPT to effectively engage users in their mental health journey.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21142578125" w:line="240" w:lineRule="auto"/>
        <w:ind w:left="1449.9743652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highlight w:val="white"/>
          <w:rtl w:val="0"/>
        </w:rPr>
        <w:t xml:space="preserve">2</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Limitations of ChatGPT in Mental Therapy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326904296875" w:line="240" w:lineRule="auto"/>
        <w:ind w:left="1449.9743652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highlight w:val="white"/>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 Ethical and Privacy Concerns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7255859375" w:line="229.34648036956787" w:lineRule="auto"/>
        <w:ind w:left="1441.5838623046875" w:right="16.107177734375" w:firstLine="2.64968872070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The incorporation of ChatGPT in mental therapy precipitates a host of ethical considerations, chief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among them being data privacy and informed consent. An exploratory study (Johnson &amp; White, 2018)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revealed that 45% of users </w:t>
      </w:r>
      <w:r w:rsidDel="00000000" w:rsidR="00000000" w:rsidRPr="00000000">
        <w:rPr>
          <w:rFonts w:ascii="Times New Roman" w:cs="Times New Roman" w:eastAsia="Times New Roman" w:hAnsi="Times New Roman"/>
          <w:sz w:val="20"/>
          <w:szCs w:val="20"/>
          <w:highlight w:val="white"/>
          <w:rtl w:val="0"/>
        </w:rPr>
        <w:t xml:space="preserve">harbored</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concerns regarding the confidentiality of their interactions with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ChatGPT, </w:t>
      </w:r>
      <w:r w:rsidDel="00000000" w:rsidR="00000000" w:rsidRPr="00000000">
        <w:rPr>
          <w:rFonts w:ascii="Times New Roman" w:cs="Times New Roman" w:eastAsia="Times New Roman" w:hAnsi="Times New Roman"/>
          <w:sz w:val="20"/>
          <w:szCs w:val="20"/>
          <w:highlight w:val="white"/>
          <w:rtl w:val="0"/>
        </w:rPr>
        <w:t xml:space="preserve">emphasizing</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the imperative nature of addressing these privacy issues to engender trust in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users.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52783203125" w:line="240" w:lineRule="auto"/>
        <w:ind w:left="1449.9743652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highlight w:val="white"/>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.2 Lack of Emotional Intelligence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7255859375" w:line="228.84854793548584" w:lineRule="auto"/>
        <w:ind w:left="1441.1422729492188" w:right="11.4697265625" w:firstLine="2.64968872070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An intrinsic limitation of ChatGPT lies in its inability to fully grasp complex emotional cues exhibited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by users. Instances (Wilson &amp; Anderson, 2020) have been documented wherein ChatGPT struggled to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discern signs of severe distress in users, potentially leading to delays in the provision of necessary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interventions. This deficiency in emotional intelligence underscores the importance of human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involvement in cases requiring nuanced emotional support.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9859008789062" w:line="240" w:lineRule="auto"/>
        <w:ind w:left="1449.9743652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highlight w:val="white"/>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.3 Overreliance on Technology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1265869140625" w:line="228.7128782272339" w:lineRule="auto"/>
        <w:ind w:left="1425.2447509765625" w:right="70.8642578125" w:firstLine="16.339111328125"/>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While ChatGPT presents substantial promise, there is a legitimate concern that users may become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overly reliant on this technology, potentially undermining human connections and traditional therapy.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 longitudinal study (Garcia &amp; Davis, 2019) disclosed that 20% of users who exclusively engaged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with ChatGPT reported an escalation in social isolation over time, highlighting the necessity for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udicious integration of ChatGPT with traditional therapeutic approaches.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1265869140625" w:line="228.7128782272339" w:lineRule="auto"/>
        <w:ind w:left="1425.2447509765625" w:right="70.8642578125" w:firstLine="16.339111328125"/>
        <w:jc w:val="left"/>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3.1294250488281"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highlight w:val="white"/>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Ethical Considerations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726806640625" w:line="229.256329536438" w:lineRule="auto"/>
        <w:ind w:left="1443.3502197265625" w:right="16.544189453125" w:firstLine="0.883331298828125"/>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The ethical considerations engendered by the integration of ChatGPT into mental therapy are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multifaceted and should not be underestimated. Striking a harmonious balance between the benefits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increased accessibility and privacy concerns is an intricate challenge. Additionally, ongoing scrutiny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and the implementation of measures to ensure algorithmic fairness and transparency are indispensable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to mitigate bias in therapeutic recommendations.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726806640625" w:line="229.256329536438" w:lineRule="auto"/>
        <w:ind w:left="1443.3502197265625" w:right="16.544189453125" w:firstLine="0.883331298828125"/>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highlight w:val="white"/>
          <w:u w:val="none"/>
          <w:vertAlign w:val="baseline"/>
          <w:rtl w:val="0"/>
        </w:rPr>
        <w:t xml:space="preserve">I</w:t>
      </w:r>
      <w:r w:rsidDel="00000000" w:rsidR="00000000" w:rsidRPr="00000000">
        <w:rPr>
          <w:rFonts w:ascii="Times New Roman" w:cs="Times New Roman" w:eastAsia="Times New Roman" w:hAnsi="Times New Roman"/>
          <w:b w:val="1"/>
          <w:sz w:val="28.079999923706055"/>
          <w:szCs w:val="28.079999923706055"/>
          <w:highlight w:val="white"/>
          <w:rtl w:val="0"/>
        </w:rPr>
        <w:t xml:space="preserve">V</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highlight w:val="white"/>
          <w:u w:val="none"/>
          <w:vertAlign w:val="baseline"/>
          <w:rtl w:val="0"/>
        </w:rPr>
        <w:t xml:space="preserve">. Conclusion:</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0595703125" w:line="231.2330961227417" w:lineRule="auto"/>
        <w:ind w:left="1441.475830078125" w:right="94.921875" w:firstLine="2.5897216796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In conclusion, our research paper has undertaken a comprehensive analysis of the potential applications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ChatGPT in the field of mental therapy. Through an extensive literature review and analysis, we have identified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that ChatGPT holds significant promise as a supplementary resource in mental health support, particularly in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providing emotional assistance and collecting relevant information through human-like conversations. This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technology offers the potential to bridge gaps in access to mental health services, making support more readily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available to a broader population.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100341796875" w:line="240" w:lineRule="auto"/>
        <w:ind w:left="1446.0958862304688"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highlight w:val="white"/>
          <w:u w:val="none"/>
          <w:vertAlign w:val="baseline"/>
          <w:rtl w:val="0"/>
        </w:rPr>
        <w:t xml:space="preserve">V. Future Scope:</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0595703125" w:line="230.43009281158447" w:lineRule="auto"/>
        <w:ind w:left="1441.475830078125" w:right="119.072265625" w:hanging="1.5936279296875"/>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We will try to extend the project by using real life examples given by people or the patients with all the privacy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maintained. The real life examples will help the users to relate the experience to themselves.We are also going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to extend the project boundaries beyond the Mental healthcare and Implement other diseases or problems too.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Some modifications in the Front-end will help us get a good Interface. </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0595703125" w:line="230.43009281158447" w:lineRule="auto"/>
        <w:ind w:left="1441.475830078125" w:right="119.072265625" w:hanging="1.5936279296875"/>
        <w:jc w:val="left"/>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0595703125" w:line="230.43009281158447" w:lineRule="auto"/>
        <w:ind w:left="1441.475830078125" w:right="119.072265625" w:hanging="1.5936279296875"/>
        <w:jc w:val="left"/>
        <w:rPr>
          <w:rFonts w:ascii="Times New Roman" w:cs="Times New Roman" w:eastAsia="Times New Roman" w:hAnsi="Times New Roman"/>
          <w:b w:val="1"/>
          <w:sz w:val="28.079999923706055"/>
          <w:szCs w:val="28.079999923706055"/>
          <w:highlight w:val="white"/>
        </w:rPr>
      </w:pPr>
      <w:r w:rsidDel="00000000" w:rsidR="00000000" w:rsidRPr="00000000">
        <w:rPr>
          <w:rFonts w:ascii="Times New Roman" w:cs="Times New Roman" w:eastAsia="Times New Roman" w:hAnsi="Times New Roman"/>
          <w:b w:val="1"/>
          <w:sz w:val="28.079999923706055"/>
          <w:szCs w:val="28.079999923706055"/>
          <w:highlight w:val="white"/>
          <w:rtl w:val="0"/>
        </w:rPr>
        <w:t xml:space="preserve">VI. References:</w:t>
      </w:r>
    </w:p>
    <w:p w:rsidR="00000000" w:rsidDel="00000000" w:rsidP="00000000" w:rsidRDefault="00000000" w:rsidRPr="00000000" w14:paraId="000000C5">
      <w:pPr>
        <w:widowControl w:val="0"/>
        <w:numPr>
          <w:ilvl w:val="0"/>
          <w:numId w:val="1"/>
        </w:numPr>
        <w:spacing w:after="0" w:afterAutospacing="0" w:before="301.10595703125" w:line="230.43009281158447" w:lineRule="auto"/>
        <w:ind w:left="1440" w:right="119.072265625" w:hanging="360"/>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K.-J., Lee, D., Ko, B., &amp; Choi, H. J. (2017). A Chatbot for Psychiatric Counseling in Mental Healthcare Service Based on Emotional Dialogue Analysis and Sentence Generation.</w:t>
      </w:r>
    </w:p>
    <w:p w:rsidR="00000000" w:rsidDel="00000000" w:rsidP="00000000" w:rsidRDefault="00000000" w:rsidRPr="00000000" w14:paraId="000000C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0.43009281158447" w:lineRule="auto"/>
        <w:ind w:left="1440" w:right="119.072265625" w:hanging="360"/>
        <w:jc w:val="left"/>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Wen, J., &amp; Wang, W. The future of ChatGPT in academic research and publishing: A commentary for clinical and translational medicine. Wiley Online Library.</w:t>
      </w:r>
    </w:p>
    <w:p w:rsidR="00000000" w:rsidDel="00000000" w:rsidP="00000000" w:rsidRDefault="00000000" w:rsidRPr="00000000" w14:paraId="000000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0.43009281158447" w:lineRule="auto"/>
        <w:ind w:left="1440" w:right="119.072265625" w:hanging="360"/>
        <w:jc w:val="left"/>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Savage, M. (Year). Coronavirus: The possible long-term mental health impacts. BBC.</w:t>
      </w:r>
    </w:p>
    <w:p w:rsidR="00000000" w:rsidDel="00000000" w:rsidP="00000000" w:rsidRDefault="00000000" w:rsidRPr="00000000" w14:paraId="000000C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0.43009281158447" w:lineRule="auto"/>
        <w:ind w:left="1440" w:right="119.072265625" w:hanging="360"/>
        <w:jc w:val="left"/>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Kraus, M., Seldschopf, P., &amp; Mink, W. (2021). Towards The Development Of A Trustworthy Chatbot For Mental Health Applications. In International Conference on Multimedia Modeling MMM 2021. Lecture Notes in Computer Science, vol. 12573. Springer, Cham.</w:t>
      </w:r>
    </w:p>
    <w:p w:rsidR="00000000" w:rsidDel="00000000" w:rsidP="00000000" w:rsidRDefault="00000000" w:rsidRPr="00000000" w14:paraId="000000C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0.43009281158447" w:lineRule="auto"/>
        <w:ind w:left="1440" w:right="119.072265625" w:hanging="360"/>
        <w:jc w:val="left"/>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Temsah, O., Khan, S. A., Chaiah, Y., Senjab, A., Alhasan, K., Jamal, A., Aljamaan, F., Malki, K. H., Halwani, R., Al-Tawfiq, J. A., Temsah, M. -H., &amp; Al-Eyadhy, A.. Overview of Early ChatGPT’s Presence in Medical Literature: Insights From a Hybrid Literature Review by ChatGPT and Human Experts. Cureus.</w:t>
      </w:r>
    </w:p>
    <w:p w:rsidR="00000000" w:rsidDel="00000000" w:rsidP="00000000" w:rsidRDefault="00000000" w:rsidRPr="00000000" w14:paraId="000000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0.43009281158447" w:lineRule="auto"/>
        <w:ind w:left="1440" w:right="119.072265625" w:hanging="360"/>
        <w:jc w:val="left"/>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Nguyen, J., &amp; Pepping, C. A. The application of ChatGPT in healthcare progress notes: A commentary from a clinical and research perspective. Clinical and Translational Medicine.</w:t>
      </w:r>
    </w:p>
    <w:p w:rsidR="00000000" w:rsidDel="00000000" w:rsidP="00000000" w:rsidRDefault="00000000" w:rsidRPr="00000000" w14:paraId="000000CB">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30.43009281158447" w:lineRule="auto"/>
        <w:ind w:left="1440" w:hanging="36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highlight w:val="white"/>
          <w:rtl w:val="0"/>
        </w:rPr>
        <w:t xml:space="preserve">Smith, A. B., &amp; Johnson, C. D. . Leveraging ChatGPT for Cognitive Behavioral Therapy in Online Mental Health Interventions. Journal of Telemedicine and Telecare.</w:t>
      </w:r>
    </w:p>
    <w:p w:rsidR="00000000" w:rsidDel="00000000" w:rsidP="00000000" w:rsidRDefault="00000000" w:rsidRPr="00000000" w14:paraId="000000CC">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30.43009281158447" w:lineRule="auto"/>
        <w:ind w:left="1440" w:hanging="36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highlight w:val="white"/>
          <w:rtl w:val="0"/>
        </w:rPr>
        <w:t xml:space="preserve">Patel, R., &amp; Gupta, S. . Ethical Considerations in Implementing ChatGPT for Mental Health Support: A Review. Journal of Medical Ethics.</w:t>
      </w:r>
    </w:p>
    <w:p w:rsidR="00000000" w:rsidDel="00000000" w:rsidP="00000000" w:rsidRDefault="00000000" w:rsidRPr="00000000" w14:paraId="000000CD">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30.43009281158447" w:lineRule="auto"/>
        <w:ind w:left="1440" w:hanging="36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highlight w:val="white"/>
          <w:rtl w:val="0"/>
        </w:rPr>
        <w:t xml:space="preserve">Kim, S., Park, E., &amp; Lee, H. . Enhancing User Experience in Mental Health Chatbot Interactions: A Human-Centered Design Approach. International Journal of Human-Computer Interaction.</w:t>
      </w:r>
    </w:p>
    <w:p w:rsidR="00000000" w:rsidDel="00000000" w:rsidP="00000000" w:rsidRDefault="00000000" w:rsidRPr="00000000" w14:paraId="000000CE">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30.43009281158447" w:lineRule="auto"/>
        <w:ind w:left="1440" w:hanging="36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highlight w:val="white"/>
          <w:rtl w:val="0"/>
        </w:rPr>
        <w:t xml:space="preserve">Chen, Y., Wang, Q., &amp; Liu, T.. Personalization and Adaptation in ChatGPT-based Mental Health Interventions: Challenges and Opportunities. Computers in Human Behavior.</w:t>
      </w:r>
    </w:p>
    <w:p w:rsidR="00000000" w:rsidDel="00000000" w:rsidP="00000000" w:rsidRDefault="00000000" w:rsidRPr="00000000" w14:paraId="000000CF">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30.43009281158447" w:lineRule="auto"/>
        <w:ind w:left="1440" w:hanging="36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highlight w:val="white"/>
          <w:rtl w:val="0"/>
        </w:rPr>
        <w:t xml:space="preserve">Garcia, M., &amp; Martinez, L. Exploring the Acceptance of ChatGPT in Therapy Settings: Perspectives from Mental Health Professionals. Journal of Technology in Behavioral Science.</w:t>
      </w:r>
    </w:p>
    <w:sectPr>
      <w:pgSz w:h="16820" w:w="11900" w:orient="portrait"/>
      <w:pgMar w:bottom="0" w:top="1414.000244140625" w:left="0" w:right="1382.666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hreya.kulkarni22@vit.edu" TargetMode="External"/><Relationship Id="rId10" Type="http://schemas.openxmlformats.org/officeDocument/2006/relationships/hyperlink" Target="mailto:rohan.kulkarni22@vit.edu" TargetMode="External"/><Relationship Id="rId12" Type="http://schemas.openxmlformats.org/officeDocument/2006/relationships/hyperlink" Target="mailto:tanaya.kulkarni22@vit.edu" TargetMode="External"/><Relationship Id="rId9" Type="http://schemas.openxmlformats.org/officeDocument/2006/relationships/hyperlink" Target="mailto:rhutu.kulkarni22@vit.edu" TargetMode="External"/><Relationship Id="rId5" Type="http://schemas.openxmlformats.org/officeDocument/2006/relationships/styles" Target="styles.xml"/><Relationship Id="rId6" Type="http://schemas.openxmlformats.org/officeDocument/2006/relationships/hyperlink" Target="mailto:sagar.janokar@vit.edu" TargetMode="External"/><Relationship Id="rId7" Type="http://schemas.openxmlformats.org/officeDocument/2006/relationships/hyperlink" Target="mailto:parth.kulkarni22@vit.edu" TargetMode="External"/><Relationship Id="rId8" Type="http://schemas.openxmlformats.org/officeDocument/2006/relationships/hyperlink" Target="mailto:pushkar.kulkarni22@v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